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171931125"/>
    <w:bookmarkStart w:id="1" w:name="_Hlk143247946"/>
    <w:p w14:paraId="3CFD3A51" w14:textId="5A9AB99C" w:rsidR="00AB038C" w:rsidRDefault="00000000" w:rsidP="006F46D7">
      <w:pPr>
        <w:pStyle w:val="Heading1"/>
        <w:framePr w:w="8505" w:h="1588" w:hRule="exact" w:hSpace="8505" w:wrap="around" w:vAnchor="page" w:hAnchor="page" w:x="874" w:y="568" w:anchorLock="1"/>
        <w:rPr>
          <w:rFonts w:eastAsiaTheme="majorEastAsia" w:cstheme="majorBidi"/>
        </w:rPr>
      </w:pPr>
      <w:sdt>
        <w:sdtPr>
          <w:alias w:val="Document Heading 1"/>
          <w:tag w:val="Document Heading 1"/>
          <w:id w:val="-432211567"/>
          <w:placeholder>
            <w:docPart w:val="A504199675FB4BDEB49F2F87E6AA9F73"/>
          </w:placeholder>
          <w:dataBinding w:prefixMappings="xmlns:ns0='http://purl.org/dc/elements/1.1/' xmlns:ns1='http://schemas.openxmlformats.org/package/2006/metadata/core-properties' " w:xpath="/ns1:coreProperties[1]/ns0:title[1]" w:storeItemID="{6C3C8BC8-F283-45AE-878A-BAB7291924A1}"/>
          <w:text w:multiLine="1"/>
        </w:sdtPr>
        <w:sdtContent>
          <w:r w:rsidR="002E0E96">
            <w:t xml:space="preserve">Aboriginal </w:t>
          </w:r>
          <w:r w:rsidR="00800D96">
            <w:t>stone arrangements</w:t>
          </w:r>
        </w:sdtContent>
      </w:sdt>
    </w:p>
    <w:p w14:paraId="59B311E3" w14:textId="77777777" w:rsidR="00AB038C" w:rsidRDefault="00AB038C" w:rsidP="006F46D7">
      <w:pPr>
        <w:pStyle w:val="Subtitle"/>
        <w:framePr w:w="8505" w:h="1588" w:hRule="exact" w:hSpace="8505" w:wrap="around" w:vAnchor="page" w:hAnchor="page" w:x="874" w:y="568" w:anchorLock="1"/>
      </w:pPr>
    </w:p>
    <w:bookmarkEnd w:id="0"/>
    <w:bookmarkEnd w:id="1"/>
    <w:p w14:paraId="45C210D9" w14:textId="77777777" w:rsidR="00317174" w:rsidRPr="00317174" w:rsidRDefault="006F46D7" w:rsidP="00317174">
      <w:pPr>
        <w:pStyle w:val="BodyText"/>
        <w:rPr>
          <w:rStyle w:val="PlaceholderText"/>
        </w:rPr>
        <w:sectPr w:rsidR="00317174" w:rsidRPr="00317174" w:rsidSect="002E0E96">
          <w:headerReference w:type="default" r:id="rId12"/>
          <w:footerReference w:type="default" r:id="rId13"/>
          <w:headerReference w:type="first" r:id="rId14"/>
          <w:footerReference w:type="first" r:id="rId15"/>
          <w:pgSz w:w="11906" w:h="16838" w:code="9"/>
          <w:pgMar w:top="851" w:right="567" w:bottom="1701" w:left="567" w:header="567" w:footer="567" w:gutter="0"/>
          <w:cols w:space="708"/>
          <w:titlePg/>
          <w:docGrid w:linePitch="360"/>
        </w:sectPr>
      </w:pPr>
      <w:r>
        <w:rPr>
          <w:rFonts w:ascii="Times New Roman" w:hAnsi="Times New Roman"/>
          <w:noProof/>
          <w:szCs w:val="20"/>
        </w:rPr>
        <w:drawing>
          <wp:anchor distT="0" distB="180340" distL="114300" distR="114300" simplePos="0" relativeHeight="251658240" behindDoc="1" locked="0" layoutInCell="1" allowOverlap="1" wp14:anchorId="3F316788" wp14:editId="452EEF3D">
            <wp:simplePos x="0" y="0"/>
            <wp:positionH relativeFrom="page">
              <wp:posOffset>354330</wp:posOffset>
            </wp:positionH>
            <wp:positionV relativeFrom="paragraph">
              <wp:posOffset>732155</wp:posOffset>
            </wp:positionV>
            <wp:extent cx="4436745" cy="3025140"/>
            <wp:effectExtent l="0" t="0" r="1905" b="3810"/>
            <wp:wrapTight wrapText="bothSides">
              <wp:wrapPolygon edited="0">
                <wp:start x="0" y="0"/>
                <wp:lineTo x="0" y="21491"/>
                <wp:lineTo x="21517" y="21491"/>
                <wp:lineTo x="21517" y="0"/>
                <wp:lineTo x="0" y="0"/>
              </wp:wrapPolygon>
            </wp:wrapTight>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a:blip r:embed="rId16">
                      <a:extLst>
                        <a:ext uri="{28A0092B-C50C-407E-A947-70E740481C1C}">
                          <a14:useLocalDpi xmlns:a14="http://schemas.microsoft.com/office/drawing/2010/main" val="0"/>
                        </a:ext>
                      </a:extLst>
                    </a:blip>
                    <a:srcRect t="7561" b="7561"/>
                    <a:stretch>
                      <a:fillRect/>
                    </a:stretch>
                  </pic:blipFill>
                  <pic:spPr bwMode="auto">
                    <a:xfrm>
                      <a:off x="0" y="0"/>
                      <a:ext cx="4436745" cy="3025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0E96">
        <w:rPr>
          <w:noProof/>
        </w:rPr>
        <mc:AlternateContent>
          <mc:Choice Requires="wps">
            <w:drawing>
              <wp:anchor distT="0" distB="0" distL="114300" distR="114300" simplePos="0" relativeHeight="251658241" behindDoc="1" locked="0" layoutInCell="1" allowOverlap="1" wp14:anchorId="53D6BB08" wp14:editId="6FD21631">
                <wp:simplePos x="0" y="0"/>
                <wp:positionH relativeFrom="column">
                  <wp:posOffset>0</wp:posOffset>
                </wp:positionH>
                <wp:positionV relativeFrom="paragraph">
                  <wp:posOffset>3767151</wp:posOffset>
                </wp:positionV>
                <wp:extent cx="4244340" cy="635"/>
                <wp:effectExtent l="0" t="0" r="3810" b="0"/>
                <wp:wrapTight wrapText="bothSides">
                  <wp:wrapPolygon edited="0">
                    <wp:start x="0" y="0"/>
                    <wp:lineTo x="0" y="20124"/>
                    <wp:lineTo x="21522" y="20124"/>
                    <wp:lineTo x="21522" y="0"/>
                    <wp:lineTo x="0" y="0"/>
                  </wp:wrapPolygon>
                </wp:wrapTight>
                <wp:docPr id="1189670772" name="Text Box 1"/>
                <wp:cNvGraphicFramePr/>
                <a:graphic xmlns:a="http://schemas.openxmlformats.org/drawingml/2006/main">
                  <a:graphicData uri="http://schemas.microsoft.com/office/word/2010/wordprocessingShape">
                    <wps:wsp>
                      <wps:cNvSpPr txBox="1"/>
                      <wps:spPr>
                        <a:xfrm>
                          <a:off x="0" y="0"/>
                          <a:ext cx="4244340" cy="635"/>
                        </a:xfrm>
                        <a:prstGeom prst="rect">
                          <a:avLst/>
                        </a:prstGeom>
                        <a:solidFill>
                          <a:prstClr val="white"/>
                        </a:solidFill>
                        <a:ln>
                          <a:noFill/>
                        </a:ln>
                      </wps:spPr>
                      <wps:txbx>
                        <w:txbxContent>
                          <w:p w14:paraId="263CD879" w14:textId="2A33C82F" w:rsidR="002E0E96" w:rsidRPr="00C8480D" w:rsidRDefault="00800D96" w:rsidP="002E0E96">
                            <w:pPr>
                              <w:pStyle w:val="Caption"/>
                              <w:rPr>
                                <w:rFonts w:ascii="Times New Roman" w:eastAsia="Times New Roman" w:hAnsi="Times New Roman" w:cs="Times New Roman"/>
                                <w:noProof/>
                                <w:color w:val="000000" w:themeColor="text1"/>
                                <w:szCs w:val="20"/>
                              </w:rPr>
                            </w:pPr>
                            <w:r>
                              <w:t xml:space="preserve">Stone arrangement, Lake </w:t>
                            </w:r>
                            <w:proofErr w:type="spellStart"/>
                            <w:r>
                              <w:t>Bolac</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3D6BB08" id="_x0000_t202" coordsize="21600,21600" o:spt="202" path="m,l,21600r21600,l21600,xe">
                <v:stroke joinstyle="miter"/>
                <v:path gradientshapeok="t" o:connecttype="rect"/>
              </v:shapetype>
              <v:shape id="Text Box 1" o:spid="_x0000_s1026" type="#_x0000_t202" style="position:absolute;margin-left:0;margin-top:296.65pt;width:334.2pt;height:.05pt;z-index:-2516582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" stroked="f">
                <v:textbox style="mso-fit-shape-to-text:t" inset="0,0,0,0">
                  <w:txbxContent>
                    <w:p w14:paraId="263CD879" w14:textId="2A33C82F" w:rsidR="002E0E96" w:rsidRPr="00C8480D" w:rsidRDefault="00800D96" w:rsidP="002E0E96">
                      <w:pPr>
                        <w:pStyle w:val="Caption"/>
                        <w:rPr>
                          <w:rFonts w:ascii="Times New Roman" w:eastAsia="Times New Roman" w:hAnsi="Times New Roman" w:cs="Times New Roman"/>
                          <w:noProof/>
                          <w:color w:val="000000" w:themeColor="text1"/>
                          <w:szCs w:val="20"/>
                        </w:rPr>
                      </w:pPr>
                      <w:r>
                        <w:t xml:space="preserve">Stone arrangement, Lake </w:t>
                      </w:r>
                      <w:proofErr w:type="spellStart"/>
                      <w:r>
                        <w:t>Bolac</w:t>
                      </w:r>
                      <w:proofErr w:type="spellEnd"/>
                    </w:p>
                  </w:txbxContent>
                </v:textbox>
                <w10:wrap type="tight"/>
              </v:shape>
            </w:pict>
          </mc:Fallback>
        </mc:AlternateContent>
      </w:r>
    </w:p>
    <w:p w14:paraId="410D3770" w14:textId="2C47A300" w:rsidR="002E0E96" w:rsidRPr="00985C12" w:rsidRDefault="002E0E96" w:rsidP="002E0E96">
      <w:pPr>
        <w:pStyle w:val="BodyTextSmall9pt"/>
        <w:rPr>
          <w:rStyle w:val="Strong"/>
          <w:rFonts w:eastAsiaTheme="minorEastAsia"/>
        </w:rPr>
      </w:pPr>
      <w:r w:rsidRPr="00985C12">
        <w:rPr>
          <w:rStyle w:val="Strong"/>
          <w:rFonts w:eastAsiaTheme="minorEastAsia"/>
        </w:rPr>
        <w:t>What are Aboriginal</w:t>
      </w:r>
      <w:r w:rsidR="00800D96">
        <w:rPr>
          <w:rStyle w:val="Strong"/>
          <w:rFonts w:eastAsiaTheme="minorEastAsia"/>
        </w:rPr>
        <w:t xml:space="preserve"> stone arrangements?</w:t>
      </w:r>
      <w:r w:rsidRPr="00985C12">
        <w:rPr>
          <w:rStyle w:val="Strong"/>
        </w:rPr>
        <w:t xml:space="preserve"> </w:t>
      </w:r>
    </w:p>
    <w:p w14:paraId="27017871" w14:textId="77777777" w:rsidR="00800D96" w:rsidRDefault="00800D96" w:rsidP="002E0E96">
      <w:pPr>
        <w:pStyle w:val="BodyTextSmall9pt"/>
        <w:rPr>
          <w:rFonts w:eastAsiaTheme="minorEastAsia"/>
        </w:rPr>
      </w:pPr>
      <w:r w:rsidRPr="00800D96">
        <w:rPr>
          <w:rFonts w:eastAsiaTheme="minorEastAsia"/>
        </w:rPr>
        <w:t>Aboriginal stone arrangements are places where Aboriginal people have positioned stones deliberately to form shapes or patterns. The purpose of these arrangements is unknown because their traditional use ceased when European settlement disrupted Aboriginal society. They were probably related to ceremonial activities.</w:t>
      </w:r>
    </w:p>
    <w:p w14:paraId="407B0E4B" w14:textId="4E89DF7F" w:rsidR="002E0E96" w:rsidRPr="00985C12" w:rsidRDefault="002E0E96" w:rsidP="002E0E96">
      <w:pPr>
        <w:pStyle w:val="BodyTextSmall9pt"/>
        <w:rPr>
          <w:rStyle w:val="Strong"/>
          <w:rFonts w:eastAsiaTheme="minorEastAsia"/>
        </w:rPr>
      </w:pPr>
      <w:r w:rsidRPr="00985C12">
        <w:rPr>
          <w:rStyle w:val="Strong"/>
          <w:rFonts w:eastAsiaTheme="minorEastAsia"/>
        </w:rPr>
        <w:t xml:space="preserve">Where are </w:t>
      </w:r>
      <w:r w:rsidR="00800D96">
        <w:rPr>
          <w:rStyle w:val="Strong"/>
          <w:rFonts w:eastAsiaTheme="minorEastAsia"/>
        </w:rPr>
        <w:t>Aboriginal stone arrangements found</w:t>
      </w:r>
      <w:r w:rsidRPr="00985C12">
        <w:rPr>
          <w:rStyle w:val="Strong"/>
          <w:rFonts w:eastAsiaTheme="minorEastAsia"/>
        </w:rPr>
        <w:t>?</w:t>
      </w:r>
    </w:p>
    <w:p w14:paraId="4BE0291D" w14:textId="15416947" w:rsidR="002E0E96" w:rsidRDefault="00800D96" w:rsidP="002E0E96">
      <w:pPr>
        <w:pStyle w:val="BodyTextSmall9pt"/>
        <w:rPr>
          <w:szCs w:val="20"/>
        </w:rPr>
      </w:pPr>
      <w:r w:rsidRPr="00800D96">
        <w:rPr>
          <w:rFonts w:eastAsiaTheme="minorEastAsia"/>
          <w:szCs w:val="20"/>
        </w:rPr>
        <w:t xml:space="preserve">Stone arrangements occur where there are plenty of boulders, such as volcanic areas, and where the land could support large bands of people. Surviving stone arrangements are rare in Victoria, and most are in the western part of the </w:t>
      </w:r>
      <w:r w:rsidR="00A14AE6">
        <w:rPr>
          <w:rFonts w:eastAsiaTheme="minorEastAsia"/>
          <w:szCs w:val="20"/>
        </w:rPr>
        <w:t>s</w:t>
      </w:r>
      <w:r w:rsidR="00A14AE6" w:rsidRPr="00800D96">
        <w:rPr>
          <w:rFonts w:eastAsiaTheme="minorEastAsia"/>
          <w:szCs w:val="20"/>
        </w:rPr>
        <w:t>tat</w:t>
      </w:r>
      <w:r w:rsidR="00A14AE6">
        <w:rPr>
          <w:rFonts w:eastAsiaTheme="minorEastAsia"/>
          <w:szCs w:val="20"/>
        </w:rPr>
        <w:t>e.</w:t>
      </w:r>
    </w:p>
    <w:p w14:paraId="71961D84" w14:textId="21374ADA" w:rsidR="002E0E96" w:rsidRPr="00985C12" w:rsidRDefault="00800D96" w:rsidP="002E0E96">
      <w:pPr>
        <w:pStyle w:val="BodyTextSmall9pt"/>
        <w:rPr>
          <w:rStyle w:val="Strong"/>
          <w:rFonts w:eastAsiaTheme="minorEastAsia"/>
        </w:rPr>
      </w:pPr>
      <w:r>
        <w:rPr>
          <w:rStyle w:val="Strong"/>
          <w:rFonts w:eastAsiaTheme="minorEastAsia"/>
        </w:rPr>
        <w:t>Why did Aboriginal people arrange stones?</w:t>
      </w:r>
    </w:p>
    <w:p w14:paraId="5A880FD0" w14:textId="7C3D56B8" w:rsidR="00800D96" w:rsidRPr="00800D96" w:rsidRDefault="00800D96" w:rsidP="00800D96">
      <w:pPr>
        <w:pStyle w:val="BodyTextSmall9pt"/>
        <w:rPr>
          <w:rFonts w:eastAsiaTheme="minorEastAsia"/>
        </w:rPr>
      </w:pPr>
      <w:r w:rsidRPr="00800D96">
        <w:rPr>
          <w:rFonts w:eastAsiaTheme="minorEastAsia"/>
        </w:rPr>
        <w:t>We do not know much about the function of stone arrangements. The traditions linked with the places may have been lost when Aboriginal people were driven from their lands during colonial settlement. It is also</w:t>
      </w:r>
    </w:p>
    <w:p w14:paraId="30D39121" w14:textId="77777777" w:rsidR="00800D96" w:rsidRPr="00800D96" w:rsidRDefault="00800D96" w:rsidP="00800D96">
      <w:pPr>
        <w:pStyle w:val="BodyTextSmall9pt"/>
        <w:rPr>
          <w:rFonts w:eastAsiaTheme="minorEastAsia"/>
        </w:rPr>
      </w:pPr>
      <w:r w:rsidRPr="00800D96">
        <w:rPr>
          <w:rFonts w:eastAsiaTheme="minorEastAsia"/>
        </w:rPr>
        <w:t>possible that stone arrangements are so old that their purpose had been forgotten even before colonial times.</w:t>
      </w:r>
    </w:p>
    <w:p w14:paraId="3F736E6A" w14:textId="77777777" w:rsidR="00800D96" w:rsidRPr="00800D96" w:rsidRDefault="00800D96" w:rsidP="00800D96">
      <w:pPr>
        <w:pStyle w:val="BodyTextSmall9pt"/>
        <w:rPr>
          <w:rFonts w:eastAsiaTheme="minorEastAsia"/>
        </w:rPr>
      </w:pPr>
      <w:r w:rsidRPr="00800D96">
        <w:rPr>
          <w:rFonts w:eastAsiaTheme="minorEastAsia"/>
        </w:rPr>
        <w:t>The age of stone arrangements is difficult to guess. Some may be many thousands of years old. The boulders are arranged in shapes or patterns such as natural features, animals and birds, implements, and supernatural figures or events. Most stones and boulders were set into the ground surface, or soil has built up around them over the years.</w:t>
      </w:r>
    </w:p>
    <w:p w14:paraId="51A37086" w14:textId="2A0C5F43" w:rsidR="00800D96" w:rsidRPr="00800D96" w:rsidRDefault="00800D96" w:rsidP="00800D96">
      <w:pPr>
        <w:pStyle w:val="BodyTextSmall9pt"/>
        <w:rPr>
          <w:rFonts w:eastAsiaTheme="minorEastAsia"/>
        </w:rPr>
      </w:pPr>
      <w:r w:rsidRPr="00800D96">
        <w:rPr>
          <w:rFonts w:eastAsiaTheme="minorEastAsia"/>
        </w:rPr>
        <w:t>If the boulders are moved or disturbed, a depression may be left in the ground.</w:t>
      </w:r>
    </w:p>
    <w:p w14:paraId="0620AB8F" w14:textId="34A9F26E" w:rsidR="00800D96" w:rsidRPr="00800D96" w:rsidRDefault="00800D96" w:rsidP="00800D96">
      <w:pPr>
        <w:pStyle w:val="BodyTextSmall9pt"/>
        <w:rPr>
          <w:rFonts w:eastAsiaTheme="minorEastAsia"/>
        </w:rPr>
      </w:pPr>
      <w:r w:rsidRPr="00800D96">
        <w:rPr>
          <w:rFonts w:eastAsiaTheme="minorEastAsia"/>
        </w:rPr>
        <w:t xml:space="preserve">Such places were probably </w:t>
      </w:r>
      <w:r w:rsidR="00A14AE6" w:rsidRPr="00800D96">
        <w:rPr>
          <w:rFonts w:eastAsiaTheme="minorEastAsia"/>
        </w:rPr>
        <w:t>used for</w:t>
      </w:r>
      <w:r w:rsidRPr="00800D96">
        <w:rPr>
          <w:rFonts w:eastAsiaTheme="minorEastAsia"/>
        </w:rPr>
        <w:t xml:space="preserve"> ceremonies and rituals. These may have involved initiations and the passing on of secret lore about the spiritual life of Aboriginal people. Stone arrangements in other parts of Australia, including Tasmania, are known to have been ceremonial.</w:t>
      </w:r>
    </w:p>
    <w:p w14:paraId="771CB248" w14:textId="3A06AE6A" w:rsidR="002E0E96" w:rsidRDefault="00800D96" w:rsidP="00800D96">
      <w:pPr>
        <w:pStyle w:val="BodyTextSmall9pt"/>
        <w:rPr>
          <w:rFonts w:eastAsiaTheme="minorEastAsia"/>
        </w:rPr>
      </w:pPr>
      <w:r w:rsidRPr="00800D96">
        <w:rPr>
          <w:rFonts w:eastAsiaTheme="minorEastAsia"/>
        </w:rPr>
        <w:t xml:space="preserve">Large numbers of people could have gathered for ceremonies, but only when there was plenty of food. Daisy yams on the volcanic plains of western </w:t>
      </w:r>
    </w:p>
    <w:p w14:paraId="224DD60A" w14:textId="39A074CD" w:rsidR="00AC107B" w:rsidRPr="00AC107B" w:rsidRDefault="00AC107B" w:rsidP="002E0E96">
      <w:pPr>
        <w:pStyle w:val="HighlightBoxHeading"/>
        <w:rPr>
          <w:b w:val="0"/>
          <w:bCs/>
        </w:rPr>
      </w:pPr>
      <w:r>
        <w:rPr>
          <w:b w:val="0"/>
          <w:bCs/>
        </w:rPr>
        <w:t>Fact sheet number 10</w:t>
      </w:r>
    </w:p>
    <w:p w14:paraId="22F0611B" w14:textId="6F8A28D8" w:rsidR="002E0E96" w:rsidRPr="009D3942" w:rsidRDefault="002E0E96" w:rsidP="002E0E96">
      <w:pPr>
        <w:pStyle w:val="HighlightBoxHeading"/>
        <w:rPr>
          <w:rFonts w:eastAsia="Arial" w:hAnsi="Arial" w:cs="Arial"/>
        </w:rPr>
      </w:pPr>
      <w:r w:rsidRPr="009D3942">
        <w:t>Characteristics</w:t>
      </w:r>
    </w:p>
    <w:p w14:paraId="207B5363" w14:textId="77777777" w:rsidR="00800D96" w:rsidRPr="00800D96" w:rsidRDefault="00800D96" w:rsidP="00800D96">
      <w:pPr>
        <w:pStyle w:val="HighlightBoxText"/>
        <w:numPr>
          <w:ilvl w:val="0"/>
          <w:numId w:val="19"/>
        </w:numPr>
        <w:rPr>
          <w:szCs w:val="18"/>
        </w:rPr>
      </w:pPr>
      <w:r w:rsidRPr="00800D96">
        <w:rPr>
          <w:szCs w:val="18"/>
        </w:rPr>
        <w:t>The stones and boulders are arranged in patterns or shapes such as large circles, animal shapes, boomerangs and mazes.</w:t>
      </w:r>
    </w:p>
    <w:p w14:paraId="363AB623" w14:textId="77777777" w:rsidR="00800D96" w:rsidRPr="00800D96" w:rsidRDefault="00800D96" w:rsidP="00800D96">
      <w:pPr>
        <w:pStyle w:val="HighlightBoxText"/>
        <w:numPr>
          <w:ilvl w:val="0"/>
          <w:numId w:val="19"/>
        </w:numPr>
        <w:rPr>
          <w:szCs w:val="18"/>
        </w:rPr>
      </w:pPr>
      <w:r w:rsidRPr="00800D96">
        <w:rPr>
          <w:szCs w:val="18"/>
        </w:rPr>
        <w:t>Stone arrangements are usually large, measuring many metres across their width. They use stones in a range of sizes.</w:t>
      </w:r>
    </w:p>
    <w:p w14:paraId="056A26E6" w14:textId="77777777" w:rsidR="00800D96" w:rsidRPr="00800D96" w:rsidRDefault="00800D96" w:rsidP="00800D96">
      <w:pPr>
        <w:pStyle w:val="HighlightBoxText"/>
        <w:numPr>
          <w:ilvl w:val="0"/>
          <w:numId w:val="19"/>
        </w:numPr>
        <w:rPr>
          <w:szCs w:val="18"/>
        </w:rPr>
      </w:pPr>
      <w:r w:rsidRPr="00800D96">
        <w:rPr>
          <w:szCs w:val="18"/>
        </w:rPr>
        <w:t>The boulders have been moved to the site.</w:t>
      </w:r>
    </w:p>
    <w:p w14:paraId="5462F249" w14:textId="77777777" w:rsidR="00800D96" w:rsidRPr="00800D96" w:rsidRDefault="00800D96" w:rsidP="00800D96">
      <w:pPr>
        <w:pStyle w:val="HighlightBoxText"/>
        <w:numPr>
          <w:ilvl w:val="0"/>
          <w:numId w:val="19"/>
        </w:numPr>
        <w:rPr>
          <w:szCs w:val="18"/>
        </w:rPr>
      </w:pPr>
      <w:r w:rsidRPr="00800D96">
        <w:rPr>
          <w:szCs w:val="18"/>
        </w:rPr>
        <w:t>Stone tools, animal bones, ochre, pipe clay and charcoal may be found in sediment from the arrangements.</w:t>
      </w:r>
    </w:p>
    <w:p w14:paraId="14DA188D" w14:textId="77777777" w:rsidR="000E1382" w:rsidRPr="000E1382" w:rsidRDefault="00800D96" w:rsidP="00865139">
      <w:pPr>
        <w:pStyle w:val="HighlightBoxText"/>
        <w:numPr>
          <w:ilvl w:val="0"/>
          <w:numId w:val="19"/>
        </w:numPr>
        <w:rPr>
          <w:spacing w:val="-1"/>
        </w:rPr>
      </w:pPr>
      <w:r w:rsidRPr="000E1382">
        <w:rPr>
          <w:szCs w:val="18"/>
        </w:rPr>
        <w:t>There may be information about the significance</w:t>
      </w:r>
      <w:r w:rsidR="00AC547E" w:rsidRPr="000E1382">
        <w:rPr>
          <w:szCs w:val="18"/>
        </w:rPr>
        <w:t xml:space="preserve"> </w:t>
      </w:r>
      <w:r w:rsidRPr="000E1382">
        <w:rPr>
          <w:szCs w:val="18"/>
        </w:rPr>
        <w:t>of such places that has been passed down to contemporary tribes.</w:t>
      </w:r>
    </w:p>
    <w:p w14:paraId="6F34F85D" w14:textId="2F6A5427" w:rsidR="00800D96" w:rsidRPr="000E1382" w:rsidRDefault="00FE3270" w:rsidP="00FE3270">
      <w:pPr>
        <w:pStyle w:val="HighlightBoxText"/>
        <w:rPr>
          <w:spacing w:val="-1"/>
        </w:rPr>
      </w:pPr>
      <w:r>
        <w:rPr>
          <w:noProof/>
          <w:lang w:eastAsia="en-AU"/>
        </w:rPr>
        <w:drawing>
          <wp:anchor distT="0" distB="0" distL="114300" distR="114300" simplePos="0" relativeHeight="251658242" behindDoc="0" locked="0" layoutInCell="1" allowOverlap="1" wp14:anchorId="4D5EBE7B" wp14:editId="2A202CFB">
            <wp:simplePos x="0" y="0"/>
            <wp:positionH relativeFrom="margin">
              <wp:align>right</wp:align>
            </wp:positionH>
            <wp:positionV relativeFrom="paragraph">
              <wp:posOffset>494665</wp:posOffset>
            </wp:positionV>
            <wp:extent cx="2158365" cy="1762125"/>
            <wp:effectExtent l="0" t="0" r="0" b="9525"/>
            <wp:wrapSquare wrapText="bothSides"/>
            <wp:docPr id="386771029" name="Picture 38677102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771029" name="Picture 386771029" descr="A screenshot of a computer&#10;&#10;Description automatically generated"/>
                    <pic:cNvPicPr/>
                  </pic:nvPicPr>
                  <pic:blipFill rotWithShape="1">
                    <a:blip r:embed="rId17">
                      <a:extLst>
                        <a:ext uri="{28A0092B-C50C-407E-A947-70E740481C1C}">
                          <a14:useLocalDpi xmlns:a14="http://schemas.microsoft.com/office/drawing/2010/main" val="0"/>
                        </a:ext>
                      </a:extLst>
                    </a:blip>
                    <a:srcRect l="66893" t="49341" r="5989" b="22976"/>
                    <a:stretch/>
                  </pic:blipFill>
                  <pic:spPr bwMode="auto">
                    <a:xfrm>
                      <a:off x="0" y="0"/>
                      <a:ext cx="2158365" cy="1762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Cs w:val="18"/>
        </w:rPr>
        <w:t xml:space="preserve"> </w:t>
      </w:r>
    </w:p>
    <w:p w14:paraId="6F15DF82" w14:textId="187BB4DD" w:rsidR="000F4058" w:rsidRPr="00340671" w:rsidRDefault="00340671" w:rsidP="009C6DFF">
      <w:pPr>
        <w:pStyle w:val="BodyTextSmall9pt"/>
        <w:rPr>
          <w:rFonts w:ascii="VIC SemiBold" w:eastAsiaTheme="minorEastAsia" w:hAnsi="VIC SemiBold"/>
          <w:sz w:val="16"/>
          <w:szCs w:val="16"/>
        </w:rPr>
      </w:pPr>
      <w:r>
        <w:rPr>
          <w:rFonts w:ascii="VIC SemiBold" w:eastAsiaTheme="minorEastAsia" w:hAnsi="VIC SemiBold"/>
          <w:sz w:val="16"/>
          <w:szCs w:val="16"/>
        </w:rPr>
        <w:t>Plan of Mt Rothwell Stone Arrangement</w:t>
      </w:r>
    </w:p>
    <w:p w14:paraId="4B1C9863" w14:textId="77777777" w:rsidR="00340671" w:rsidRDefault="00340671" w:rsidP="009C6DFF">
      <w:pPr>
        <w:pStyle w:val="BodyTextSmall9pt"/>
        <w:rPr>
          <w:rFonts w:eastAsiaTheme="minorEastAsia"/>
        </w:rPr>
      </w:pPr>
    </w:p>
    <w:p w14:paraId="5F8E7928" w14:textId="77777777" w:rsidR="00104FDB" w:rsidRDefault="00104FDB" w:rsidP="009C6DFF">
      <w:pPr>
        <w:pStyle w:val="BodyTextSmall9pt"/>
        <w:rPr>
          <w:rFonts w:eastAsiaTheme="minorEastAsia"/>
        </w:rPr>
      </w:pPr>
    </w:p>
    <w:p w14:paraId="07667AAC" w14:textId="5F97D9E1" w:rsidR="00800D96" w:rsidRDefault="00800D96" w:rsidP="009C6DFF">
      <w:pPr>
        <w:pStyle w:val="BodyTextSmall9pt"/>
        <w:rPr>
          <w:rFonts w:eastAsiaTheme="minorEastAsia"/>
        </w:rPr>
      </w:pPr>
      <w:r w:rsidRPr="00800D96">
        <w:rPr>
          <w:rFonts w:eastAsiaTheme="minorEastAsia"/>
        </w:rPr>
        <w:t>Victoria, or the eel runs in the rivers and wetlands of coastal Victoria, may have provided good</w:t>
      </w:r>
      <w:r>
        <w:rPr>
          <w:rFonts w:eastAsiaTheme="minorEastAsia"/>
        </w:rPr>
        <w:t xml:space="preserve"> </w:t>
      </w:r>
      <w:r w:rsidRPr="00800D96">
        <w:rPr>
          <w:rFonts w:eastAsiaTheme="minorEastAsia"/>
        </w:rPr>
        <w:t>places for large seasonal gatherings.</w:t>
      </w:r>
    </w:p>
    <w:p w14:paraId="6F2B2A45" w14:textId="77777777" w:rsidR="00FE3270" w:rsidRDefault="00FE3270" w:rsidP="009C6DFF">
      <w:pPr>
        <w:pStyle w:val="BodyTextSmall9pt"/>
        <w:rPr>
          <w:rStyle w:val="Strong"/>
          <w:rFonts w:eastAsiaTheme="minorEastAsia"/>
        </w:rPr>
      </w:pPr>
    </w:p>
    <w:p w14:paraId="078EB6E6" w14:textId="5471A797" w:rsidR="002E0E96" w:rsidRPr="00985C12" w:rsidRDefault="00800D96" w:rsidP="009C6DFF">
      <w:pPr>
        <w:pStyle w:val="BodyTextSmall9pt"/>
        <w:rPr>
          <w:rStyle w:val="Strong"/>
          <w:rFonts w:eastAsiaTheme="minorEastAsia"/>
        </w:rPr>
      </w:pPr>
      <w:r>
        <w:rPr>
          <w:rStyle w:val="Strong"/>
          <w:rFonts w:eastAsiaTheme="minorEastAsia"/>
        </w:rPr>
        <w:lastRenderedPageBreak/>
        <w:t>What about other stone structures?</w:t>
      </w:r>
    </w:p>
    <w:p w14:paraId="38C4D8CF" w14:textId="79B1D2D7" w:rsidR="00800D96" w:rsidRDefault="00800D96" w:rsidP="00800D96">
      <w:pPr>
        <w:pStyle w:val="BodyTextSmall9pt"/>
        <w:rPr>
          <w:rFonts w:eastAsiaTheme="minorEastAsia"/>
        </w:rPr>
      </w:pPr>
      <w:r w:rsidRPr="00800D96">
        <w:rPr>
          <w:rFonts w:eastAsiaTheme="minorEastAsia"/>
        </w:rPr>
        <w:t>Both colonial settlers and Aboriginal people made stone structures. Settlers built hunting blinds, fish traps, houses, cairns and walls. Colonial structures were generally made from dressed stone and contain European artefacts Aboriginal people also made stone shelters, traps for fish and eels, and hunting blinds. All</w:t>
      </w:r>
      <w:r w:rsidR="005B29EB">
        <w:rPr>
          <w:rFonts w:eastAsiaTheme="minorEastAsia"/>
        </w:rPr>
        <w:t xml:space="preserve"> </w:t>
      </w:r>
      <w:r w:rsidRPr="00800D96">
        <w:rPr>
          <w:rFonts w:eastAsiaTheme="minorEastAsia"/>
        </w:rPr>
        <w:t>these stone structures have obvious practical functions, unlike Aboriginal stone arrangements.</w:t>
      </w:r>
    </w:p>
    <w:p w14:paraId="111D2829" w14:textId="43ECEF56" w:rsidR="002E0E96" w:rsidRPr="00985C12" w:rsidRDefault="00800D96" w:rsidP="00800D96">
      <w:pPr>
        <w:pStyle w:val="BodyTextSmall9pt"/>
        <w:rPr>
          <w:rStyle w:val="Strong"/>
          <w:rFonts w:eastAsiaTheme="minorEastAsia"/>
        </w:rPr>
      </w:pPr>
      <w:r>
        <w:rPr>
          <w:rStyle w:val="Strong"/>
          <w:rFonts w:eastAsiaTheme="minorEastAsia"/>
        </w:rPr>
        <w:t>Why are Aboriginal stone arrangements important?</w:t>
      </w:r>
    </w:p>
    <w:p w14:paraId="15766DBB" w14:textId="4EC41EFA" w:rsidR="00800D96" w:rsidRDefault="00800D96" w:rsidP="00800D96">
      <w:pPr>
        <w:pStyle w:val="BodyTextSmall9pt"/>
        <w:rPr>
          <w:rFonts w:eastAsiaTheme="minorEastAsia"/>
        </w:rPr>
      </w:pPr>
      <w:r w:rsidRPr="00800D96">
        <w:rPr>
          <w:rFonts w:eastAsiaTheme="minorEastAsia"/>
        </w:rPr>
        <w:t>Aboriginal stone arrangements provide a rare glimpse into the fabric of past Aboriginal society. They</w:t>
      </w:r>
      <w:r>
        <w:rPr>
          <w:rFonts w:eastAsiaTheme="minorEastAsia"/>
        </w:rPr>
        <w:t xml:space="preserve"> </w:t>
      </w:r>
      <w:r w:rsidRPr="00800D96">
        <w:rPr>
          <w:rFonts w:eastAsiaTheme="minorEastAsia"/>
        </w:rPr>
        <w:t>are an important link for Aboriginal people today with their culture and their past, particularly with the</w:t>
      </w:r>
      <w:r>
        <w:rPr>
          <w:rFonts w:eastAsiaTheme="minorEastAsia"/>
        </w:rPr>
        <w:t xml:space="preserve"> </w:t>
      </w:r>
      <w:r w:rsidRPr="00800D96">
        <w:rPr>
          <w:rFonts w:eastAsiaTheme="minorEastAsia"/>
        </w:rPr>
        <w:t>spiritual and ceremonial aspects of Aboriginal societies.</w:t>
      </w:r>
    </w:p>
    <w:p w14:paraId="0A535AFE" w14:textId="19AFBBC6" w:rsidR="002E0E96" w:rsidRPr="00985C12" w:rsidRDefault="00800D96" w:rsidP="00800D96">
      <w:pPr>
        <w:pStyle w:val="BodyTextSmall9pt"/>
        <w:rPr>
          <w:rStyle w:val="Strong"/>
          <w:rFonts w:eastAsiaTheme="minorEastAsia"/>
        </w:rPr>
      </w:pPr>
      <w:r>
        <w:rPr>
          <w:rStyle w:val="Strong"/>
          <w:rFonts w:eastAsiaTheme="minorEastAsia"/>
        </w:rPr>
        <w:t>Are Aboriginal stone arrangements under threat?</w:t>
      </w:r>
    </w:p>
    <w:p w14:paraId="1374E707" w14:textId="77777777" w:rsidR="00800D96" w:rsidRPr="00800D96" w:rsidRDefault="00800D96" w:rsidP="00800D96">
      <w:pPr>
        <w:pStyle w:val="BodyTextSmall9pt"/>
        <w:rPr>
          <w:rFonts w:eastAsiaTheme="minorEastAsia"/>
        </w:rPr>
      </w:pPr>
      <w:r w:rsidRPr="00800D96">
        <w:rPr>
          <w:rFonts w:eastAsiaTheme="minorEastAsia"/>
        </w:rPr>
        <w:t xml:space="preserve">The stones are long lasting, but their arrangements can be damaged or destroyed. If stones are disturbed, the </w:t>
      </w:r>
      <w:r w:rsidRPr="00800D96">
        <w:rPr>
          <w:rFonts w:eastAsiaTheme="minorEastAsia"/>
        </w:rPr>
        <w:t>pattern and its significance may be lost.</w:t>
      </w:r>
    </w:p>
    <w:p w14:paraId="06CFC373" w14:textId="77777777" w:rsidR="00800D96" w:rsidRPr="00800D96" w:rsidRDefault="00800D96" w:rsidP="00800D96">
      <w:pPr>
        <w:pStyle w:val="BodyTextSmall9pt"/>
        <w:rPr>
          <w:rFonts w:eastAsiaTheme="minorEastAsia"/>
        </w:rPr>
      </w:pPr>
      <w:r w:rsidRPr="00800D96">
        <w:rPr>
          <w:rFonts w:eastAsiaTheme="minorEastAsia"/>
        </w:rPr>
        <w:t>Stone arrangements may be quite large and at least one example has been partly destroyed where it lay across the route of a roadway.</w:t>
      </w:r>
    </w:p>
    <w:p w14:paraId="6B89C653" w14:textId="77777777" w:rsidR="00800D96" w:rsidRPr="00800D96" w:rsidRDefault="00800D96" w:rsidP="00800D96">
      <w:pPr>
        <w:pStyle w:val="BodyTextSmall9pt"/>
        <w:rPr>
          <w:rFonts w:eastAsiaTheme="minorEastAsia"/>
        </w:rPr>
      </w:pPr>
      <w:r w:rsidRPr="00800D96">
        <w:rPr>
          <w:rFonts w:eastAsiaTheme="minorEastAsia"/>
        </w:rPr>
        <w:t>Ploughing, brush cutting, logging and large grazing animals can also cause disturbance.</w:t>
      </w:r>
    </w:p>
    <w:p w14:paraId="1F8A5D28" w14:textId="0E474385" w:rsidR="00800D96" w:rsidRPr="00800D96" w:rsidRDefault="00A14AE6" w:rsidP="00800D96">
      <w:pPr>
        <w:pStyle w:val="BodyTextSmall9pt"/>
        <w:rPr>
          <w:rFonts w:eastAsiaTheme="minorEastAsia"/>
        </w:rPr>
      </w:pPr>
      <w:r>
        <w:rPr>
          <w:rFonts w:eastAsiaTheme="minorEastAsia"/>
        </w:rPr>
        <w:t>First Peoples – State Relations</w:t>
      </w:r>
      <w:r w:rsidR="00800D96" w:rsidRPr="00800D96">
        <w:rPr>
          <w:rFonts w:eastAsiaTheme="minorEastAsia"/>
        </w:rPr>
        <w:t xml:space="preserve"> records the location, dimensions and condition of Aboriginal stone arrangements.</w:t>
      </w:r>
    </w:p>
    <w:p w14:paraId="501A9206" w14:textId="77777777" w:rsidR="00800D96" w:rsidRDefault="00800D96" w:rsidP="00800D96">
      <w:pPr>
        <w:pStyle w:val="BodyTextSmall9pt"/>
        <w:rPr>
          <w:rFonts w:eastAsiaTheme="minorEastAsia"/>
        </w:rPr>
      </w:pPr>
      <w:r w:rsidRPr="00800D96">
        <w:rPr>
          <w:rFonts w:eastAsiaTheme="minorEastAsia"/>
        </w:rPr>
        <w:t>The aim is to have a permanent written and photographic record of this important part of the heritage of all Australians. Management works around Aboriginal stone arrangements, such as stock, weed and erosion control, help preserve the sites for future generations.</w:t>
      </w:r>
    </w:p>
    <w:p w14:paraId="07C786D1" w14:textId="04033006" w:rsidR="002E0E96" w:rsidRPr="00985C12" w:rsidRDefault="00683CDA" w:rsidP="00800D96">
      <w:pPr>
        <w:pStyle w:val="BodyTextSmall9pt"/>
        <w:rPr>
          <w:rStyle w:val="Strong"/>
          <w:rFonts w:eastAsiaTheme="minorEastAsia"/>
        </w:rPr>
      </w:pPr>
      <w:r>
        <w:rPr>
          <w:rStyle w:val="Strong"/>
          <w:rFonts w:eastAsiaTheme="minorEastAsia"/>
        </w:rPr>
        <w:t>Are Aboriginal stone arrangements</w:t>
      </w:r>
      <w:r w:rsidR="00A14AE6">
        <w:rPr>
          <w:rStyle w:val="Strong"/>
          <w:rFonts w:eastAsiaTheme="minorEastAsia"/>
        </w:rPr>
        <w:t xml:space="preserve"> protected?</w:t>
      </w:r>
    </w:p>
    <w:p w14:paraId="0CC4D763" w14:textId="5A2DF9E6" w:rsidR="00A14AE6" w:rsidRPr="00A14AE6" w:rsidRDefault="00A14AE6" w:rsidP="00A14AE6">
      <w:pPr>
        <w:pStyle w:val="BodyTextSmall9pt"/>
        <w:rPr>
          <w:rFonts w:eastAsiaTheme="minorEastAsia"/>
        </w:rPr>
      </w:pPr>
      <w:r w:rsidRPr="00A14AE6">
        <w:rPr>
          <w:rFonts w:eastAsiaTheme="minorEastAsia"/>
        </w:rPr>
        <w:t>All Aboriginal cultural places</w:t>
      </w:r>
      <w:r w:rsidR="007658B5">
        <w:rPr>
          <w:rFonts w:eastAsiaTheme="minorEastAsia"/>
        </w:rPr>
        <w:t xml:space="preserve"> </w:t>
      </w:r>
      <w:r w:rsidRPr="00A14AE6">
        <w:rPr>
          <w:rFonts w:eastAsiaTheme="minorEastAsia"/>
        </w:rPr>
        <w:t>in Victoria are protected by law. Aboriginal artefacts are also protected.</w:t>
      </w:r>
    </w:p>
    <w:p w14:paraId="7687AE2E" w14:textId="77777777" w:rsidR="00A14AE6" w:rsidRPr="00A14AE6" w:rsidRDefault="00A14AE6" w:rsidP="00A14AE6">
      <w:pPr>
        <w:pStyle w:val="BodyTextSmall9pt"/>
        <w:rPr>
          <w:rFonts w:eastAsiaTheme="minorEastAsia"/>
        </w:rPr>
      </w:pPr>
      <w:r w:rsidRPr="00A14AE6">
        <w:rPr>
          <w:rFonts w:eastAsiaTheme="minorEastAsia"/>
        </w:rPr>
        <w:t>It is illegal to disturb or destroy an Aboriginal place. Artefacts should not be removed from site.</w:t>
      </w:r>
    </w:p>
    <w:p w14:paraId="212F742B" w14:textId="77777777" w:rsidR="00A14AE6" w:rsidRDefault="00A14AE6" w:rsidP="00A14AE6">
      <w:pPr>
        <w:pStyle w:val="BodyTextSmall9pt"/>
        <w:rPr>
          <w:rFonts w:eastAsiaTheme="minorEastAsia"/>
        </w:rPr>
      </w:pPr>
      <w:r w:rsidRPr="00A14AE6">
        <w:rPr>
          <w:rFonts w:eastAsiaTheme="minorEastAsia"/>
        </w:rPr>
        <w:t>The arrangement places have a high spiritual value to Aboriginal people, so access to some places may require permission from the local Aboriginal community.</w:t>
      </w:r>
    </w:p>
    <w:p w14:paraId="33FB9332" w14:textId="5E79D903" w:rsidR="002E0E96" w:rsidRPr="00985C12" w:rsidRDefault="00A14AE6" w:rsidP="00A14AE6">
      <w:pPr>
        <w:pStyle w:val="BodyTextSmall9pt"/>
        <w:rPr>
          <w:rStyle w:val="Strong"/>
          <w:rFonts w:eastAsiaTheme="minorEastAsia"/>
        </w:rPr>
      </w:pPr>
      <w:r>
        <w:rPr>
          <w:rStyle w:val="Strong"/>
          <w:rFonts w:eastAsiaTheme="minorEastAsia"/>
        </w:rPr>
        <w:t>What should you do if you find an Aboriginal stone arrangement?</w:t>
      </w:r>
    </w:p>
    <w:p w14:paraId="2F1344DD" w14:textId="77777777" w:rsidR="00A14AE6" w:rsidRPr="00A14AE6" w:rsidRDefault="00A14AE6" w:rsidP="00A14AE6">
      <w:pPr>
        <w:pStyle w:val="BodyTextSmall9pt"/>
        <w:rPr>
          <w:rFonts w:eastAsiaTheme="minorEastAsia"/>
        </w:rPr>
      </w:pPr>
      <w:r w:rsidRPr="00A14AE6">
        <w:rPr>
          <w:rFonts w:eastAsiaTheme="minorEastAsia"/>
        </w:rPr>
        <w:t>Do not disturb the place or remove any material. Check whether the place has the typical characteristics of an Aboriginal stone arrangement. If it does, record its location and write a brief description of its condition. Note whether it is under threat of disturbance.</w:t>
      </w:r>
    </w:p>
    <w:p w14:paraId="53CEBE3B" w14:textId="1ECC12FA" w:rsidR="00A14AE6" w:rsidRDefault="00A14AE6" w:rsidP="00A14AE6">
      <w:pPr>
        <w:pStyle w:val="BodyTextSmall9pt"/>
        <w:rPr>
          <w:rFonts w:eastAsiaTheme="minorEastAsia"/>
        </w:rPr>
      </w:pPr>
      <w:r w:rsidRPr="00A14AE6">
        <w:rPr>
          <w:rFonts w:eastAsiaTheme="minorEastAsia"/>
        </w:rPr>
        <w:t xml:space="preserve">Please help to preserve Aboriginal cultural places by reporting their presence to </w:t>
      </w:r>
      <w:r>
        <w:rPr>
          <w:rFonts w:eastAsiaTheme="minorEastAsia"/>
        </w:rPr>
        <w:t>First Peoples – State Relations</w:t>
      </w:r>
      <w:r w:rsidRPr="00A14AE6">
        <w:rPr>
          <w:rFonts w:eastAsiaTheme="minorEastAsia"/>
        </w:rPr>
        <w:t>.</w:t>
      </w:r>
    </w:p>
    <w:p w14:paraId="0CC5EA4F" w14:textId="247F32E1" w:rsidR="002E0E96" w:rsidRPr="00E157EA" w:rsidRDefault="002E0E96" w:rsidP="00A14AE6">
      <w:pPr>
        <w:pStyle w:val="BodyTextSmall9pt"/>
        <w:rPr>
          <w:rStyle w:val="Hyperlink"/>
          <w:u w:val="none"/>
        </w:rPr>
      </w:pPr>
      <w:r w:rsidRPr="00E3702B">
        <w:rPr>
          <w:rStyle w:val="Strong"/>
        </w:rPr>
        <w:t>Contact:</w:t>
      </w:r>
      <w:r w:rsidR="009C6DFF">
        <w:t xml:space="preserve"> </w:t>
      </w:r>
      <w:r w:rsidRPr="0081310B">
        <w:rPr>
          <w:lang w:val="en-US"/>
        </w:rPr>
        <w:t>Heritage Services</w:t>
      </w:r>
      <w:r>
        <w:br/>
      </w:r>
      <w:r w:rsidR="00A14AE6">
        <w:rPr>
          <w:lang w:val="en-US"/>
        </w:rPr>
        <w:t>First Peoples – State Relations</w:t>
      </w:r>
      <w:r>
        <w:br/>
      </w:r>
      <w:r w:rsidRPr="0081310B">
        <w:rPr>
          <w:lang w:val="en-US"/>
        </w:rPr>
        <w:t>Department of Premier &amp; Cabinet</w:t>
      </w:r>
      <w:r>
        <w:br/>
      </w:r>
      <w:r w:rsidRPr="0081310B">
        <w:rPr>
          <w:lang w:val="en-US"/>
        </w:rPr>
        <w:t>1 Treasury Place, Melbourne VIC, 3002</w:t>
      </w:r>
      <w:r>
        <w:br/>
      </w:r>
      <w:r w:rsidRPr="0081310B">
        <w:rPr>
          <w:lang w:val="en-US"/>
        </w:rPr>
        <w:t>Telephone: 1800 762 003</w:t>
      </w:r>
      <w:r>
        <w:br/>
      </w:r>
      <w:hyperlink r:id="rId18" w:history="1">
        <w:r w:rsidRPr="0081310B">
          <w:rPr>
            <w:rStyle w:val="Hyperlink"/>
            <w:rFonts w:cs="Arial"/>
            <w:lang w:val="en-US"/>
          </w:rPr>
          <w:t>Aboriginal.Heritage@dpc.vic.gov.au</w:t>
        </w:r>
      </w:hyperlink>
    </w:p>
    <w:p w14:paraId="1FBA9851" w14:textId="77777777" w:rsidR="009C6DFF" w:rsidRDefault="009C6DFF" w:rsidP="002E0E96">
      <w:pPr>
        <w:pStyle w:val="BodyTextSmall9pt"/>
        <w:sectPr w:rsidR="009C6DFF" w:rsidSect="002E0E96">
          <w:headerReference w:type="default" r:id="rId19"/>
          <w:type w:val="continuous"/>
          <w:pgSz w:w="11906" w:h="16838" w:code="9"/>
          <w:pgMar w:top="851" w:right="567" w:bottom="1134" w:left="567" w:header="284" w:footer="284" w:gutter="0"/>
          <w:cols w:num="3" w:space="284"/>
          <w:titlePg/>
          <w:docGrid w:linePitch="360"/>
        </w:sectPr>
      </w:pPr>
    </w:p>
    <w:p w14:paraId="54721711" w14:textId="77777777" w:rsidR="00E44D0B" w:rsidRDefault="00E44D0B" w:rsidP="00E44D0B">
      <w:pPr>
        <w:pStyle w:val="BodyText"/>
      </w:pPr>
    </w:p>
    <w:bookmarkStart w:id="2" w:name="_Hlk131848832"/>
    <w:bookmarkStart w:id="3" w:name="_Hlk171938143"/>
    <w:p w14:paraId="37EBD77E" w14:textId="77777777" w:rsidR="00531CD7" w:rsidRPr="00531CD7" w:rsidRDefault="00531CD7" w:rsidP="002E0E96">
      <w:pPr>
        <w:framePr w:w="10773" w:hSpace="284" w:vSpace="142" w:wrap="around" w:hAnchor="page" w:x="568" w:yAlign="bottom"/>
        <w:pBdr>
          <w:top w:val="single" w:sz="4" w:space="10" w:color="auto"/>
        </w:pBdr>
        <w:suppressAutoHyphens w:val="0"/>
        <w:spacing w:before="0" w:after="60" w:line="240" w:lineRule="atLeast"/>
        <w:suppressOverlap/>
        <w:rPr>
          <w:rFonts w:eastAsia="Times New Roman" w:cs="Arial"/>
          <w:lang w:eastAsia="en-AU"/>
        </w:rPr>
      </w:pPr>
      <w:r w:rsidRPr="00531CD7">
        <w:rPr>
          <w:rFonts w:eastAsia="Times New Roman" w:cs="Arial"/>
          <w:noProof/>
          <w:lang w:eastAsia="en-AU"/>
        </w:rPr>
        <mc:AlternateContent>
          <mc:Choice Requires="wps">
            <w:drawing>
              <wp:inline distT="0" distB="0" distL="0" distR="0" wp14:anchorId="125D79D7" wp14:editId="2717DE7C">
                <wp:extent cx="6816505" cy="490538"/>
                <wp:effectExtent l="0" t="0" r="3810" b="5080"/>
                <wp:docPr id="428892814" name="Freeform: Shape 26" descr="We acknowledge Victorian Traditional Owners and their Elders past and present as the original custodians of Victoria’s land and waters and commit to genuinely partnering with them and Victoria’s Aboriginal community to progress their aspiration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16505" cy="490538"/>
                        </a:xfrm>
                        <a:prstGeom prst="rect">
                          <a:avLst/>
                        </a:prstGeom>
                        <a:solidFill>
                          <a:schemeClr val="bg1">
                            <a:lumMod val="85000"/>
                          </a:schemeClr>
                        </a:solidFill>
                        <a:ln>
                          <a:noFill/>
                        </a:ln>
                      </wps:spPr>
                      <wps:txbx>
                        <w:txbxContent>
                          <w:p w14:paraId="15D432CA" w14:textId="77777777" w:rsidR="00531CD7" w:rsidRPr="006E7471" w:rsidRDefault="00531CD7" w:rsidP="00531CD7">
                            <w:pPr>
                              <w:rPr>
                                <w:rStyle w:val="BodyTextChar"/>
                              </w:rPr>
                            </w:pPr>
                            <w:r w:rsidRPr="002E103A">
                              <w:rPr>
                                <w:rStyle w:val="BodyTextChar"/>
                              </w:rPr>
                              <w:t>We acknowledge</w:t>
                            </w:r>
                            <w:r w:rsidRPr="006E7471">
                              <w:rPr>
                                <w:rStyle w:val="BodyTextChar"/>
                              </w:rPr>
                              <w:t xml:space="preserve"> the Traditional Owners of Country throughout Victoria and pay our respect to them, their culture, and their Elders past and present.</w:t>
                            </w:r>
                          </w:p>
                        </w:txbxContent>
                      </wps:txbx>
                      <wps:bodyPr rot="0" vert="horz" wrap="square" lIns="90000" tIns="0" rIns="90000" bIns="0" anchor="t" anchorCtr="0" upright="1">
                        <a:noAutofit/>
                      </wps:bodyPr>
                    </wps:wsp>
                  </a:graphicData>
                </a:graphic>
              </wp:inline>
            </w:drawing>
          </mc:Choice>
          <mc:Fallback>
            <w:pict>
              <v:rect w14:anchorId="125D79D7" id="Freeform: Shape 26" o:spid="_x0000_s1027" alt="We acknowledge Victorian Traditional Owners and their Elders past and present as the original custodians of Victoria’s land and waters and commit to genuinely partnering with them and Victoria’s Aboriginal community to progress their aspirations." style="width:536.75pt;height:3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" fillcolor="#d8d8d8 [2732]" stroked="f">
                <v:textbox inset="2.5mm,0,2.5mm,0">
                  <w:txbxContent>
                    <w:p w14:paraId="15D432CA" w14:textId="77777777" w:rsidR="00531CD7" w:rsidRPr="006E7471" w:rsidRDefault="00531CD7" w:rsidP="00531CD7">
                      <w:pPr>
                        <w:rPr>
                          <w:rStyle w:val="BodyTextChar"/>
                        </w:rPr>
                      </w:pPr>
                      <w:r w:rsidRPr="002E103A">
                        <w:rPr>
                          <w:rStyle w:val="BodyTextChar"/>
                        </w:rPr>
                        <w:t>We acknowledge</w:t>
                      </w:r>
                      <w:r w:rsidRPr="006E7471">
                        <w:rPr>
                          <w:rStyle w:val="BodyTextChar"/>
                        </w:rPr>
                        <w:t xml:space="preserve"> the Traditional Owners of Country throughout Victoria and pay our respect to them, their culture, and their Elders past and present.</w:t>
                      </w:r>
                    </w:p>
                  </w:txbxContent>
                </v:textbox>
                <w10:anchorlock/>
              </v:rect>
            </w:pict>
          </mc:Fallback>
        </mc:AlternateContent>
      </w:r>
    </w:p>
    <w:bookmarkEnd w:id="2"/>
    <w:bookmarkEnd w:id="3"/>
    <w:p w14:paraId="6DB6E153" w14:textId="77777777" w:rsidR="002E103A" w:rsidRDefault="002E103A" w:rsidP="002E0E96">
      <w:pPr>
        <w:pStyle w:val="BodyTextSmall9pt"/>
        <w:framePr w:w="10773" w:hSpace="284" w:vSpace="142" w:wrap="around" w:hAnchor="page" w:x="568" w:yAlign="bottom"/>
        <w:pBdr>
          <w:top w:val="single" w:sz="4" w:space="10" w:color="auto"/>
        </w:pBdr>
        <w:suppressOverlap/>
      </w:pPr>
      <w:r>
        <w:t xml:space="preserve">© State of Victoria (Department of Premier and Cabinet) </w:t>
      </w:r>
      <w:sdt>
        <w:sdtPr>
          <w:id w:val="336892205"/>
          <w:placeholder>
            <w:docPart w:val="729FB4188259417E85C1C4BEF1C16A72"/>
          </w:placeholder>
          <w:date w:fullDate="2024-09-16T00:00:00Z">
            <w:dateFormat w:val="MMMM yyyy"/>
            <w:lid w:val="en-AU"/>
            <w:storeMappedDataAs w:val="dateTime"/>
            <w:calendar w:val="gregorian"/>
          </w:date>
        </w:sdtPr>
        <w:sdtContent>
          <w:r w:rsidR="009C6DFF">
            <w:t>September 2024</w:t>
          </w:r>
        </w:sdtContent>
      </w:sdt>
    </w:p>
    <w:p w14:paraId="1BEF2437" w14:textId="77777777" w:rsidR="00A15BEF" w:rsidRDefault="00A15BEF" w:rsidP="002E0E96">
      <w:pPr>
        <w:pStyle w:val="BodyTextSmall9pt"/>
        <w:framePr w:w="10773" w:hSpace="284" w:vSpace="142" w:wrap="around" w:hAnchor="page" w:x="568" w:yAlign="bottom"/>
        <w:pBdr>
          <w:top w:val="single" w:sz="4" w:space="10" w:color="auto"/>
        </w:pBdr>
        <w:suppressOverlap/>
        <w:rPr>
          <w:rFonts w:ascii="VIC" w:hAnsi="VIC"/>
        </w:rPr>
      </w:pPr>
      <w:r>
        <w:t>The State of Victoria does not guarantee that this publication is without flaw or is wholly appropriate for your purposes. We disclaim all liability for any error, loss or other consequence that may arise from your relying on any information in this publication.</w:t>
      </w:r>
    </w:p>
    <w:p w14:paraId="404D1D95" w14:textId="77777777" w:rsidR="00FC43A0" w:rsidRDefault="00750916" w:rsidP="002E0E96">
      <w:pPr>
        <w:pStyle w:val="BodyText12ptAccessible"/>
        <w:framePr w:w="10773" w:hSpace="284" w:vSpace="142" w:wrap="around" w:hAnchor="page" w:x="568" w:yAlign="bottom"/>
        <w:pBdr>
          <w:top w:val="single" w:sz="4" w:space="10" w:color="auto"/>
        </w:pBdr>
        <w:suppressOverlap/>
      </w:pPr>
      <w:r>
        <w:t xml:space="preserve">To receive this document in an alternative format, phone </w:t>
      </w:r>
      <w:r w:rsidRPr="005E5230">
        <w:rPr>
          <w:rStyle w:val="Strong"/>
        </w:rPr>
        <w:t>1800 762 003</w:t>
      </w:r>
      <w:r>
        <w:t xml:space="preserve">, email </w:t>
      </w:r>
      <w:r w:rsidRPr="005C7FFE">
        <w:rPr>
          <w:rStyle w:val="Strong"/>
        </w:rPr>
        <w:t>Aboriginalaffairs@dpc.vic.gov.au</w:t>
      </w:r>
      <w:r>
        <w:t xml:space="preserve">, or contact National Relay Service on </w:t>
      </w:r>
      <w:r w:rsidRPr="00D547F4">
        <w:rPr>
          <w:rStyle w:val="Strong"/>
        </w:rPr>
        <w:t>1800 555 660</w:t>
      </w:r>
      <w:r>
        <w:t xml:space="preserve"> if required. </w:t>
      </w:r>
      <w:bookmarkStart w:id="4" w:name="_Hlk172116562"/>
      <w:r>
        <w:t xml:space="preserve">HTML format is available at </w:t>
      </w:r>
      <w:bookmarkEnd w:id="4"/>
      <w:r w:rsidRPr="000638A3">
        <w:rPr>
          <w:rStyle w:val="Strong"/>
        </w:rPr>
        <w:t>firstpeoplesrelations.vic.gov.au</w:t>
      </w:r>
      <w:r w:rsidR="00FC43A0">
        <w:t xml:space="preserve"> </w:t>
      </w:r>
    </w:p>
    <w:p w14:paraId="6974C188" w14:textId="77777777" w:rsidR="00D6696D" w:rsidRDefault="00D6696D" w:rsidP="00F27A6C">
      <w:pPr>
        <w:pStyle w:val="BodyText"/>
      </w:pPr>
    </w:p>
    <w:sectPr w:rsidR="00D6696D" w:rsidSect="002E0E96">
      <w:type w:val="continuous"/>
      <w:pgSz w:w="11906" w:h="16838" w:code="9"/>
      <w:pgMar w:top="851" w:right="567" w:bottom="1134" w:left="567" w:header="284" w:footer="284"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E06544" w14:textId="77777777" w:rsidR="00D00890" w:rsidRDefault="00D00890" w:rsidP="00921FD3">
      <w:r>
        <w:separator/>
      </w:r>
    </w:p>
    <w:p w14:paraId="3699BD3B" w14:textId="77777777" w:rsidR="00D00890" w:rsidRDefault="00D00890"/>
    <w:p w14:paraId="42FD4239" w14:textId="77777777" w:rsidR="00D00890" w:rsidRDefault="00D00890"/>
    <w:p w14:paraId="08E24A9E" w14:textId="77777777" w:rsidR="00D00890" w:rsidRDefault="00D00890"/>
    <w:p w14:paraId="6C5554EE" w14:textId="77777777" w:rsidR="00D00890" w:rsidRDefault="00D00890"/>
  </w:endnote>
  <w:endnote w:type="continuationSeparator" w:id="0">
    <w:p w14:paraId="6C8F1E79" w14:textId="77777777" w:rsidR="00D00890" w:rsidRDefault="00D00890" w:rsidP="00921FD3">
      <w:r>
        <w:continuationSeparator/>
      </w:r>
    </w:p>
    <w:p w14:paraId="4990EAB6" w14:textId="77777777" w:rsidR="00D00890" w:rsidRDefault="00D00890"/>
    <w:p w14:paraId="5789318A" w14:textId="77777777" w:rsidR="00D00890" w:rsidRDefault="00D00890"/>
    <w:p w14:paraId="453E6AC7" w14:textId="77777777" w:rsidR="00D00890" w:rsidRDefault="00D00890"/>
    <w:p w14:paraId="06932080" w14:textId="77777777" w:rsidR="00D00890" w:rsidRDefault="00D00890"/>
  </w:endnote>
  <w:endnote w:type="continuationNotice" w:id="1">
    <w:p w14:paraId="57C19778" w14:textId="77777777" w:rsidR="00D00890" w:rsidRDefault="00D00890"/>
    <w:p w14:paraId="38DCAD5D" w14:textId="77777777" w:rsidR="00D00890" w:rsidRDefault="00D00890"/>
    <w:p w14:paraId="04F3894D" w14:textId="77777777" w:rsidR="00D00890" w:rsidRDefault="00D008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altName w:val="Cambria"/>
    <w:charset w:val="00"/>
    <w:family w:val="auto"/>
    <w:pitch w:val="variable"/>
    <w:sig w:usb0="A00000FF" w:usb1="4000205B" w:usb2="00000000" w:usb3="00000000" w:csb0="00000193" w:csb1="00000000"/>
  </w:font>
  <w:font w:name="VIC">
    <w:panose1 w:val="00000500000000000000"/>
    <w:charset w:val="00"/>
    <w:family w:val="auto"/>
    <w:pitch w:val="variable"/>
    <w:sig w:usb0="00000007" w:usb1="00000000" w:usb2="00000000" w:usb3="00000000" w:csb0="00000093" w:csb1="00000000"/>
    <w:embedRegular r:id="rId1" w:fontKey="{2DFFA1AA-F258-4265-9785-172E75BCFDDB}"/>
    <w:embedBold r:id="rId2" w:fontKey="{04F6DBDA-97EC-4C56-A670-718DD8D9FD8C}"/>
    <w:embedItalic r:id="rId3" w:fontKey="{D75F43D0-FE51-4B7E-AB21-13108E947366}"/>
    <w:embedBoldItalic r:id="rId4" w:fontKey="{D5ED2486-4921-4EC1-AAB7-86D68ED14E41}"/>
  </w:font>
  <w:font w:name="SimSun">
    <w:altName w:val="宋体"/>
    <w:panose1 w:val="02010600030101010101"/>
    <w:charset w:val="86"/>
    <w:family w:val="auto"/>
    <w:pitch w:val="variable"/>
    <w:sig w:usb0="00000203" w:usb1="288F0000" w:usb2="00000016" w:usb3="00000000" w:csb0="00040001" w:csb1="00000000"/>
  </w:font>
  <w:font w:name="Calibri">
    <w:altName w:val="Calibri"/>
    <w:panose1 w:val="020F0502020204030204"/>
    <w:charset w:val="00"/>
    <w:family w:val="swiss"/>
    <w:pitch w:val="variable"/>
    <w:sig w:usb0="E4002EFF" w:usb1="C000247B" w:usb2="00000009" w:usb3="00000000" w:csb0="000001FF" w:csb1="00000000"/>
    <w:embedRegular r:id="rId5" w:subsetted="1" w:fontKey="{185EB6C7-2A50-456D-ABFA-76DFCD9D4439}"/>
  </w:font>
  <w:font w:name="SimHei">
    <w:altName w:val="黑体"/>
    <w:panose1 w:val="02010600030101010101"/>
    <w:charset w:val="86"/>
    <w:family w:val="modern"/>
    <w:pitch w:val="fixed"/>
    <w:sig w:usb0="800002BF" w:usb1="38CF7CFA" w:usb2="00000016" w:usb3="00000000" w:csb0="00040001" w:csb1="00000000"/>
  </w:font>
  <w:font w:name="VIC SemiBold">
    <w:panose1 w:val="00000700000000000000"/>
    <w:charset w:val="00"/>
    <w:family w:val="auto"/>
    <w:pitch w:val="variable"/>
    <w:sig w:usb0="00000007" w:usb1="00000000" w:usb2="00000000" w:usb3="00000000" w:csb0="00000093" w:csb1="00000000"/>
    <w:embedRegular r:id="rId6" w:fontKey="{2C00067F-6635-429D-B6CC-C7F6CDFAAF7D}"/>
    <w:embedBold r:id="rId7" w:fontKey="{8E30CCE2-9F42-48AD-A6DF-F8ED825D48FF}"/>
  </w:font>
  <w:font w:name="Arial">
    <w:panose1 w:val="020B0604020202020204"/>
    <w:charset w:val="00"/>
    <w:family w:val="swiss"/>
    <w:pitch w:val="variable"/>
    <w:sig w:usb0="E0002EFF" w:usb1="C000785B" w:usb2="00000009" w:usb3="00000000" w:csb0="000001FF" w:csb1="00000000"/>
  </w:font>
  <w:font w:name="ArialMT">
    <w:altName w:val="Arial"/>
    <w:charset w:val="4D"/>
    <w:family w:val="swiss"/>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IC Light">
    <w:panose1 w:val="00000400000000000000"/>
    <w:charset w:val="00"/>
    <w:family w:val="auto"/>
    <w:pitch w:val="variable"/>
    <w:sig w:usb0="00000007" w:usb1="00000000" w:usb2="00000000" w:usb3="00000000" w:csb0="00000093" w:csb1="00000000"/>
  </w:font>
  <w:font w:name="Times New Roman (Body CS)">
    <w:altName w:val="Times New Roman"/>
    <w:charset w:val="00"/>
    <w:family w:val="roman"/>
    <w:pitch w:val="default"/>
  </w:font>
  <w:font w:name="VIC SemiBold Italic">
    <w:panose1 w:val="00000700000000000000"/>
    <w:charset w:val="00"/>
    <w:family w:val="auto"/>
    <w:pitch w:val="variable"/>
    <w:sig w:usb0="00000007" w:usb1="00000000" w:usb2="00000000" w:usb3="00000000" w:csb0="00000093"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746FA5" w14:textId="3CA829C1" w:rsidR="008675BD" w:rsidRDefault="00000000">
    <w:pPr>
      <w:pStyle w:val="Footer"/>
    </w:pPr>
    <w:sdt>
      <w:sdtPr>
        <w:alias w:val="Title"/>
        <w:tag w:val="Title"/>
        <w:id w:val="-202018699"/>
        <w:placeholder>
          <w:docPart w:val="729FB4188259417E85C1C4BEF1C16A72"/>
        </w:placeholder>
        <w:dataBinding w:prefixMappings="xmlns:ns0='http://purl.org/dc/elements/1.1/' xmlns:ns1='http://schemas.openxmlformats.org/package/2006/metadata/core-properties' " w:xpath="/ns1:coreProperties[1]/ns0:title[1]" w:storeItemID="{6C3C8BC8-F283-45AE-878A-BAB7291924A1}"/>
        <w:text/>
      </w:sdtPr>
      <w:sdtContent>
        <w:r w:rsidR="00800D96">
          <w:t>Aboriginal stone arrangements</w:t>
        </w:r>
      </w:sdtContent>
    </w:sdt>
    <w:r w:rsidR="008675BD" w:rsidRPr="003A4A07">
      <w:ptab w:relativeTo="margin" w:alignment="right" w:leader="none"/>
    </w:r>
    <w:r w:rsidR="008675BD" w:rsidRPr="003A4A07">
      <w:fldChar w:fldCharType="begin"/>
    </w:r>
    <w:r w:rsidR="008675BD" w:rsidRPr="003A4A07">
      <w:instrText xml:space="preserve"> PAGE   \* MERGEFORMAT </w:instrText>
    </w:r>
    <w:r w:rsidR="008675BD" w:rsidRPr="003A4A07">
      <w:fldChar w:fldCharType="separate"/>
    </w:r>
    <w:r w:rsidR="008675BD">
      <w:t>1</w:t>
    </w:r>
    <w:r w:rsidR="008675BD" w:rsidRPr="003A4A07">
      <w:fldChar w:fldCharType="end"/>
    </w:r>
    <w:r w:rsidR="008675BD" w:rsidRPr="00F9068F">
      <w:rPr>
        <w:noProof/>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795ACD" w14:textId="77777777" w:rsidR="003D394F" w:rsidRDefault="00000000" w:rsidP="002E0E96">
    <w:pPr>
      <w:pStyle w:val="Coverurl"/>
      <w:framePr w:wrap="around"/>
    </w:pPr>
    <w:hyperlink r:id="rId1" w:tooltip="Visit FPSR" w:history="1">
      <w:r w:rsidR="003D394F" w:rsidRPr="003D394F">
        <w:rPr>
          <w:rStyle w:val="Hyperlink"/>
          <w:position w:val="6"/>
        </w:rPr>
        <w:t>firstpeoplesrelations.vic.gov.au</w:t>
      </w:r>
    </w:hyperlink>
  </w:p>
  <w:p w14:paraId="669D491B" w14:textId="77777777" w:rsidR="005933A2" w:rsidRDefault="008235B8">
    <w:pPr>
      <w:pStyle w:val="Footer"/>
    </w:pPr>
    <w:r w:rsidRPr="0049365B">
      <w:rPr>
        <w:rStyle w:val="Hyperlink"/>
        <w:b/>
        <w:noProof/>
      </w:rPr>
      <w:drawing>
        <wp:anchor distT="0" distB="0" distL="114300" distR="114300" simplePos="0" relativeHeight="251658243" behindDoc="1" locked="0" layoutInCell="1" allowOverlap="1" wp14:anchorId="08D6B30D" wp14:editId="2F9FADCD">
          <wp:simplePos x="0" y="0"/>
          <wp:positionH relativeFrom="column">
            <wp:posOffset>3985177</wp:posOffset>
          </wp:positionH>
          <wp:positionV relativeFrom="paragraph">
            <wp:posOffset>-396240</wp:posOffset>
          </wp:positionV>
          <wp:extent cx="2805430" cy="539750"/>
          <wp:effectExtent l="0" t="0" r="1270" b="6350"/>
          <wp:wrapNone/>
          <wp:docPr id="987329826" name="Picture 16"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867951" name="Picture 16" descr="A black text on a white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805430" cy="539750"/>
                  </a:xfrm>
                  <a:prstGeom prst="rect">
                    <a:avLst/>
                  </a:prstGeom>
                </pic:spPr>
              </pic:pic>
            </a:graphicData>
          </a:graphic>
          <wp14:sizeRelH relativeFrom="page">
            <wp14:pctWidth>0</wp14:pctWidth>
          </wp14:sizeRelH>
          <wp14:sizeRelV relativeFrom="page">
            <wp14:pctHeight>0</wp14:pctHeight>
          </wp14:sizeRelV>
        </wp:anchor>
      </w:drawing>
    </w:r>
    <w:r w:rsidRPr="00B90B68">
      <w:rPr>
        <w:rFonts w:ascii="Aptos" w:eastAsia="Aptos" w:hAnsi="Aptos" w:cs="Times New Roman"/>
        <w:noProof/>
        <w:color w:val="auto"/>
        <w:kern w:val="2"/>
        <w:sz w:val="22"/>
        <w:lang w:eastAsia="en-US"/>
        <w14:ligatures w14:val="standardContextual"/>
      </w:rPr>
      <mc:AlternateContent>
        <mc:Choice Requires="wps">
          <w:drawing>
            <wp:anchor distT="0" distB="0" distL="0" distR="0" simplePos="0" relativeHeight="251658242" behindDoc="0" locked="0" layoutInCell="1" allowOverlap="1" wp14:anchorId="1BDB4E2B" wp14:editId="4752800B">
              <wp:simplePos x="0" y="0"/>
              <wp:positionH relativeFrom="page">
                <wp:posOffset>1877</wp:posOffset>
              </wp:positionH>
              <wp:positionV relativeFrom="page">
                <wp:posOffset>10227862</wp:posOffset>
              </wp:positionV>
              <wp:extent cx="759460" cy="374650"/>
              <wp:effectExtent l="0" t="0" r="2540" b="0"/>
              <wp:wrapNone/>
              <wp:docPr id="374114402"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374650"/>
                      </a:xfrm>
                      <a:prstGeom prst="rect">
                        <a:avLst/>
                      </a:prstGeom>
                      <a:noFill/>
                      <a:ln>
                        <a:noFill/>
                      </a:ln>
                    </wps:spPr>
                    <wps:txbx>
                      <w:txbxContent>
                        <w:p w14:paraId="6F8EF5CD" w14:textId="77777777" w:rsidR="008235B8" w:rsidRPr="00EC5CFE" w:rsidRDefault="008235B8" w:rsidP="008235B8">
                          <w:pPr>
                            <w:spacing w:after="0"/>
                            <w:rPr>
                              <w:rFonts w:ascii="Calibri" w:hAnsi="Calibri"/>
                              <w:noProof/>
                              <w:color w:val="000000"/>
                              <w:sz w:val="22"/>
                              <w:szCs w:val="22"/>
                            </w:rPr>
                          </w:pPr>
                          <w:r w:rsidRPr="00EC5CFE">
                            <w:rPr>
                              <w:rFonts w:ascii="Calibri" w:hAnsi="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BDB4E2B" id="_x0000_t202" coordsize="21600,21600" o:spt="202" path="m,l,21600r21600,l21600,xe">
              <v:stroke joinstyle="miter"/>
              <v:path gradientshapeok="t" o:connecttype="rect"/>
            </v:shapetype>
            <v:shape id="Text Box 3" o:spid="_x0000_s1028" type="#_x0000_t202" alt="OFFICIAL" style="position:absolute;margin-left:.15pt;margin-top:805.35pt;width:59.8pt;height:29.5pt;z-index:251667456;visibility:visible;mso-wrap-style:non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" filled="f" stroked="f">
              <v:textbox style="mso-fit-shape-to-text:t" inset="20pt,0,0,15pt">
                <w:txbxContent>
                  <w:p w14:paraId="6F8EF5CD" w14:textId="77777777" w:rsidR="008235B8" w:rsidRPr="00EC5CFE" w:rsidRDefault="008235B8" w:rsidP="008235B8">
                    <w:pPr>
                      <w:spacing w:after="0"/>
                      <w:rPr>
                        <w:rFonts w:ascii="Calibri" w:hAnsi="Calibri"/>
                        <w:noProof/>
                        <w:color w:val="000000"/>
                        <w:sz w:val="22"/>
                        <w:szCs w:val="22"/>
                      </w:rPr>
                    </w:pPr>
                    <w:r w:rsidRPr="00EC5CFE">
                      <w:rPr>
                        <w:rFonts w:ascii="Calibri" w:hAnsi="Calibri"/>
                        <w:noProof/>
                        <w:color w:val="000000"/>
                        <w:sz w:val="22"/>
                        <w:szCs w:val="22"/>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287360" w14:textId="77777777" w:rsidR="00D00890" w:rsidRDefault="00D00890" w:rsidP="008F0B7B">
      <w:pPr>
        <w:pStyle w:val="BodyText"/>
      </w:pPr>
      <w:r>
        <w:separator/>
      </w:r>
    </w:p>
  </w:footnote>
  <w:footnote w:type="continuationSeparator" w:id="0">
    <w:p w14:paraId="76FB2A90" w14:textId="77777777" w:rsidR="00D00890" w:rsidRPr="00D27532" w:rsidRDefault="00D00890" w:rsidP="00D27532">
      <w:pPr>
        <w:pStyle w:val="BodyText"/>
      </w:pPr>
      <w:r>
        <w:separator/>
      </w:r>
    </w:p>
    <w:p w14:paraId="1C9CBDCA" w14:textId="77777777" w:rsidR="00D00890" w:rsidRDefault="00D00890"/>
    <w:p w14:paraId="4429C261" w14:textId="77777777" w:rsidR="00D00890" w:rsidRDefault="00D00890"/>
  </w:footnote>
  <w:footnote w:type="continuationNotice" w:id="1">
    <w:p w14:paraId="19879329" w14:textId="77777777" w:rsidR="00D00890" w:rsidRPr="00D27532" w:rsidRDefault="00D00890" w:rsidP="00D27532">
      <w:pPr>
        <w:pStyle w:val="BodyText"/>
      </w:pPr>
      <w:r>
        <w:separator/>
      </w:r>
    </w:p>
    <w:p w14:paraId="01253CE7" w14:textId="77777777" w:rsidR="00D00890" w:rsidRDefault="00D00890"/>
    <w:p w14:paraId="0C9E1574" w14:textId="77777777" w:rsidR="00D00890" w:rsidRDefault="00D008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3F93D1" w14:textId="77777777" w:rsidR="00C62C68" w:rsidRDefault="00C62C68" w:rsidP="00C62C68">
    <w:pPr>
      <w:pStyle w:val="Header"/>
      <w:tabs>
        <w:tab w:val="left" w:pos="3731"/>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3366B4" w14:textId="77777777" w:rsidR="006F46D7" w:rsidRDefault="006F46D7">
    <w:pPr>
      <w:pStyle w:val="Header"/>
    </w:pPr>
  </w:p>
  <w:p w14:paraId="03F7D52C" w14:textId="77777777" w:rsidR="005933A2" w:rsidRDefault="00750916">
    <w:pPr>
      <w:pStyle w:val="Header"/>
    </w:pPr>
    <w:r w:rsidRPr="00750916">
      <w:rPr>
        <w:noProof/>
      </w:rPr>
      <w:drawing>
        <wp:anchor distT="0" distB="0" distL="114300" distR="114300" simplePos="0" relativeHeight="251658241" behindDoc="1" locked="1" layoutInCell="1" allowOverlap="1" wp14:anchorId="330FAD15" wp14:editId="7B6FBDF1">
          <wp:simplePos x="0" y="0"/>
          <wp:positionH relativeFrom="page">
            <wp:posOffset>0</wp:posOffset>
          </wp:positionH>
          <wp:positionV relativeFrom="page">
            <wp:posOffset>0</wp:posOffset>
          </wp:positionV>
          <wp:extent cx="7559675" cy="1525905"/>
          <wp:effectExtent l="0" t="0" r="3175" b="0"/>
          <wp:wrapNone/>
          <wp:docPr id="1020543395" name="Picture 1" descr="A pink background with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960581" name="Picture 1" descr="A pink background with a triangle&#10;&#10;Description automatically generated"/>
                  <pic:cNvPicPr/>
                </pic:nvPicPr>
                <pic:blipFill rotWithShape="1">
                  <a:blip r:embed="rId1">
                    <a:extLst>
                      <a:ext uri="{28A0092B-C50C-407E-A947-70E740481C1C}">
                        <a14:useLocalDpi xmlns:a14="http://schemas.microsoft.com/office/drawing/2010/main" val="0"/>
                      </a:ext>
                    </a:extLst>
                  </a:blip>
                  <a:srcRect t="-1" b="19371"/>
                  <a:stretch/>
                </pic:blipFill>
                <pic:spPr bwMode="auto">
                  <a:xfrm>
                    <a:off x="0" y="0"/>
                    <a:ext cx="7559675" cy="1525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08B8B1" w14:textId="77777777" w:rsidR="00DF6459" w:rsidRDefault="00B516B7" w:rsidP="003D394F">
    <w:pPr>
      <w:pStyle w:val="Header"/>
      <w:tabs>
        <w:tab w:val="left" w:pos="5823"/>
      </w:tabs>
    </w:pPr>
    <w:r>
      <w:rPr>
        <w:noProof/>
      </w:rPr>
      <mc:AlternateContent>
        <mc:Choice Requires="wpg">
          <w:drawing>
            <wp:anchor distT="0" distB="0" distL="114300" distR="114300" simplePos="0" relativeHeight="251658240" behindDoc="1" locked="1" layoutInCell="1" allowOverlap="1" wp14:anchorId="4306F738" wp14:editId="7D46F548">
              <wp:simplePos x="0" y="0"/>
              <wp:positionH relativeFrom="page">
                <wp:posOffset>-55245</wp:posOffset>
              </wp:positionH>
              <wp:positionV relativeFrom="page">
                <wp:posOffset>0</wp:posOffset>
              </wp:positionV>
              <wp:extent cx="7660640" cy="287655"/>
              <wp:effectExtent l="0" t="0" r="0" b="0"/>
              <wp:wrapNone/>
              <wp:docPr id="39742171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660640" cy="287655"/>
                        <a:chOff x="-2385355" y="0"/>
                        <a:chExt cx="9949166" cy="375997"/>
                      </a:xfrm>
                    </wpg:grpSpPr>
                    <wps:wsp>
                      <wps:cNvPr id="1092410707" name="Freeform 1092410707"/>
                      <wps:cNvSpPr/>
                      <wps:spPr>
                        <a:xfrm>
                          <a:off x="6535906" y="0"/>
                          <a:ext cx="1027905" cy="375997"/>
                        </a:xfrm>
                        <a:custGeom>
                          <a:avLst/>
                          <a:gdLst>
                            <a:gd name="connsiteX0" fmla="*/ 0 w 1027905"/>
                            <a:gd name="connsiteY0" fmla="*/ 0 h 375997"/>
                            <a:gd name="connsiteX1" fmla="*/ 175341 w 1027905"/>
                            <a:gd name="connsiteY1" fmla="*/ 375997 h 375997"/>
                            <a:gd name="connsiteX2" fmla="*/ 1027905 w 1027905"/>
                            <a:gd name="connsiteY2" fmla="*/ 375997 h 375997"/>
                            <a:gd name="connsiteX3" fmla="*/ 1027905 w 1027905"/>
                            <a:gd name="connsiteY3" fmla="*/ 0 h 375997"/>
                            <a:gd name="connsiteX4" fmla="*/ 0 w 1027905"/>
                            <a:gd name="connsiteY4" fmla="*/ 0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27905" h="375997">
                              <a:moveTo>
                                <a:pt x="0" y="0"/>
                              </a:moveTo>
                              <a:lnTo>
                                <a:pt x="175341" y="375997"/>
                              </a:lnTo>
                              <a:lnTo>
                                <a:pt x="1027905" y="375997"/>
                              </a:lnTo>
                              <a:lnTo>
                                <a:pt x="1027905" y="0"/>
                              </a:lnTo>
                              <a:lnTo>
                                <a:pt x="0" y="0"/>
                              </a:lnTo>
                              <a:close/>
                            </a:path>
                          </a:pathLst>
                        </a:custGeom>
                        <a:solidFill>
                          <a:schemeClr val="accent6"/>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97984603" name="Freeform 1397984603"/>
                      <wps:cNvSpPr/>
                      <wps:spPr>
                        <a:xfrm>
                          <a:off x="6358023" y="0"/>
                          <a:ext cx="827153" cy="375997"/>
                        </a:xfrm>
                        <a:custGeom>
                          <a:avLst/>
                          <a:gdLst>
                            <a:gd name="connsiteX0" fmla="*/ 653082 w 827153"/>
                            <a:gd name="connsiteY0" fmla="*/ 375997 h 375997"/>
                            <a:gd name="connsiteX1" fmla="*/ 0 w 827153"/>
                            <a:gd name="connsiteY1" fmla="*/ 375997 h 375997"/>
                            <a:gd name="connsiteX2" fmla="*/ 174070 w 827153"/>
                            <a:gd name="connsiteY2" fmla="*/ 0 h 375997"/>
                            <a:gd name="connsiteX3" fmla="*/ 827153 w 827153"/>
                            <a:gd name="connsiteY3" fmla="*/ 0 h 375997"/>
                            <a:gd name="connsiteX4" fmla="*/ 653082 w 827153"/>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27153" h="375997">
                              <a:moveTo>
                                <a:pt x="653082" y="375997"/>
                              </a:moveTo>
                              <a:lnTo>
                                <a:pt x="0" y="375997"/>
                              </a:lnTo>
                              <a:lnTo>
                                <a:pt x="174070" y="0"/>
                              </a:lnTo>
                              <a:lnTo>
                                <a:pt x="827153" y="0"/>
                              </a:lnTo>
                              <a:lnTo>
                                <a:pt x="653082" y="375997"/>
                              </a:lnTo>
                              <a:close/>
                            </a:path>
                          </a:pathLst>
                        </a:custGeom>
                        <a:solidFill>
                          <a:schemeClr val="tx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8870894" name="Freeform 618870894"/>
                      <wps:cNvSpPr/>
                      <wps:spPr>
                        <a:xfrm>
                          <a:off x="6167435" y="0"/>
                          <a:ext cx="843670" cy="375997"/>
                        </a:xfrm>
                        <a:custGeom>
                          <a:avLst/>
                          <a:gdLst>
                            <a:gd name="connsiteX0" fmla="*/ 175341 w 843670"/>
                            <a:gd name="connsiteY0" fmla="*/ 375997 h 375997"/>
                            <a:gd name="connsiteX1" fmla="*/ 843671 w 843670"/>
                            <a:gd name="connsiteY1" fmla="*/ 375997 h 375997"/>
                            <a:gd name="connsiteX2" fmla="*/ 668330 w 843670"/>
                            <a:gd name="connsiteY2" fmla="*/ 0 h 375997"/>
                            <a:gd name="connsiteX3" fmla="*/ 0 w 843670"/>
                            <a:gd name="connsiteY3" fmla="*/ 0 h 375997"/>
                            <a:gd name="connsiteX4" fmla="*/ 175341 w 843670"/>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3670" h="375997">
                              <a:moveTo>
                                <a:pt x="175341" y="375997"/>
                              </a:moveTo>
                              <a:lnTo>
                                <a:pt x="843671" y="375997"/>
                              </a:lnTo>
                              <a:lnTo>
                                <a:pt x="668330" y="0"/>
                              </a:lnTo>
                              <a:lnTo>
                                <a:pt x="0" y="0"/>
                              </a:lnTo>
                              <a:lnTo>
                                <a:pt x="175341" y="375997"/>
                              </a:lnTo>
                              <a:close/>
                            </a:path>
                          </a:pathLst>
                        </a:custGeom>
                        <a:solidFill>
                          <a:schemeClr val="accent4"/>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50911424" name="Freeform 1150911424"/>
                      <wps:cNvSpPr/>
                      <wps:spPr>
                        <a:xfrm>
                          <a:off x="4954023" y="0"/>
                          <a:ext cx="842400" cy="375997"/>
                        </a:xfrm>
                        <a:custGeom>
                          <a:avLst/>
                          <a:gdLst>
                            <a:gd name="connsiteX0" fmla="*/ 175341 w 842400"/>
                            <a:gd name="connsiteY0" fmla="*/ 375997 h 375997"/>
                            <a:gd name="connsiteX1" fmla="*/ 842400 w 842400"/>
                            <a:gd name="connsiteY1" fmla="*/ 375997 h 375997"/>
                            <a:gd name="connsiteX2" fmla="*/ 668330 w 842400"/>
                            <a:gd name="connsiteY2" fmla="*/ 0 h 375997"/>
                            <a:gd name="connsiteX3" fmla="*/ 0 w 842400"/>
                            <a:gd name="connsiteY3" fmla="*/ 0 h 375997"/>
                            <a:gd name="connsiteX4" fmla="*/ 175341 w 842400"/>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2400" h="375997">
                              <a:moveTo>
                                <a:pt x="175341" y="375997"/>
                              </a:moveTo>
                              <a:lnTo>
                                <a:pt x="842400" y="375997"/>
                              </a:lnTo>
                              <a:lnTo>
                                <a:pt x="668330" y="0"/>
                              </a:lnTo>
                              <a:lnTo>
                                <a:pt x="0" y="0"/>
                              </a:lnTo>
                              <a:lnTo>
                                <a:pt x="175341" y="375997"/>
                              </a:lnTo>
                              <a:close/>
                            </a:path>
                          </a:pathLst>
                        </a:custGeom>
                        <a:solidFill>
                          <a:srgbClr val="852D8F"/>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9626685" name="Freeform 1959626685"/>
                      <wps:cNvSpPr/>
                      <wps:spPr>
                        <a:xfrm>
                          <a:off x="-2385355" y="0"/>
                          <a:ext cx="8552791" cy="375997"/>
                        </a:xfrm>
                        <a:custGeom>
                          <a:avLst/>
                          <a:gdLst>
                            <a:gd name="connsiteX0" fmla="*/ 6167435 w 6167435"/>
                            <a:gd name="connsiteY0" fmla="*/ 0 h 375997"/>
                            <a:gd name="connsiteX1" fmla="*/ 5993365 w 6167435"/>
                            <a:gd name="connsiteY1" fmla="*/ 375997 h 375997"/>
                            <a:gd name="connsiteX2" fmla="*/ 0 w 6167435"/>
                            <a:gd name="connsiteY2" fmla="*/ 375997 h 375997"/>
                            <a:gd name="connsiteX3" fmla="*/ 0 w 6167435"/>
                            <a:gd name="connsiteY3" fmla="*/ 0 h 375997"/>
                            <a:gd name="connsiteX4" fmla="*/ 6167435 w 6167435"/>
                            <a:gd name="connsiteY4" fmla="*/ 0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167435" h="375997">
                              <a:moveTo>
                                <a:pt x="6167435" y="0"/>
                              </a:moveTo>
                              <a:lnTo>
                                <a:pt x="5993365" y="375997"/>
                              </a:lnTo>
                              <a:lnTo>
                                <a:pt x="0" y="375997"/>
                              </a:lnTo>
                              <a:lnTo>
                                <a:pt x="0" y="0"/>
                              </a:lnTo>
                              <a:lnTo>
                                <a:pt x="6167435" y="0"/>
                              </a:lnTo>
                              <a:close/>
                            </a:path>
                          </a:pathLst>
                        </a:custGeom>
                        <a:solidFill>
                          <a:schemeClr val="tx1"/>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1097419" name="Freeform 1951097419"/>
                      <wps:cNvSpPr/>
                      <wps:spPr>
                        <a:xfrm>
                          <a:off x="5326306" y="0"/>
                          <a:ext cx="841129" cy="375997"/>
                        </a:xfrm>
                        <a:custGeom>
                          <a:avLst/>
                          <a:gdLst>
                            <a:gd name="connsiteX0" fmla="*/ 667059 w 841129"/>
                            <a:gd name="connsiteY0" fmla="*/ 375997 h 375997"/>
                            <a:gd name="connsiteX1" fmla="*/ 0 w 841129"/>
                            <a:gd name="connsiteY1" fmla="*/ 375997 h 375997"/>
                            <a:gd name="connsiteX2" fmla="*/ 174070 w 841129"/>
                            <a:gd name="connsiteY2" fmla="*/ 0 h 375997"/>
                            <a:gd name="connsiteX3" fmla="*/ 841129 w 841129"/>
                            <a:gd name="connsiteY3" fmla="*/ 0 h 375997"/>
                            <a:gd name="connsiteX4" fmla="*/ 667059 w 841129"/>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1129" h="375997">
                              <a:moveTo>
                                <a:pt x="667059" y="375997"/>
                              </a:moveTo>
                              <a:lnTo>
                                <a:pt x="0" y="375997"/>
                              </a:lnTo>
                              <a:lnTo>
                                <a:pt x="174070" y="0"/>
                              </a:lnTo>
                              <a:lnTo>
                                <a:pt x="841129" y="0"/>
                              </a:lnTo>
                              <a:lnTo>
                                <a:pt x="667059" y="375997"/>
                              </a:lnTo>
                              <a:close/>
                            </a:path>
                          </a:pathLst>
                        </a:custGeom>
                        <a:solidFill>
                          <a:schemeClr val="bg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782A8D" id="Graphic 1" o:spid="_x0000_s1026" alt="&quot;&quot;" style="position:absolute;margin-left:-4.35pt;margin-top:0;width:603.2pt;height:22.65pt;z-index:-251653120;mso-position-horizontal-relative:page;mso-position-vertical-relative:page;mso-width-relative:margin;mso-height-relative:margin" coordorigin="-23853" coordsize="99491,3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">
              <o:lock v:ext="edit" aspectratio="t"/>
              <v:shape id="Freeform 1092410707" o:spid="_x0000_s1027" style="position:absolute;left:65359;width:10279;height:3759;visibility:visible;mso-wrap-style:square;v-text-anchor:middle" coordsize="1027905,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" path="m,l175341,375997r852564,l1027905,,,xe" fillcolor="#fffad7 [3209]" stroked="f" strokeweight=".35264mm">
                <v:stroke joinstyle="miter"/>
                <v:path arrowok="t" o:connecttype="custom" o:connectlocs="0,0;175341,375997;1027905,375997;1027905,0;0,0" o:connectangles="0,0,0,0,0"/>
              </v:shape>
              <v:shape id="Freeform 1397984603" o:spid="_x0000_s1028" style="position:absolute;left:63580;width:8271;height:3759;visibility:visible;mso-wrap-style:square;v-text-anchor:middle" coordsize="827153,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" path="m653082,375997l,375997,174070,,827153,,653082,375997xe" fillcolor="black [3215]" stroked="f" strokeweight=".35264mm">
                <v:stroke joinstyle="miter"/>
                <v:path arrowok="t" o:connecttype="custom" o:connectlocs="653082,375997;0,375997;174070,0;827153,0;653082,375997" o:connectangles="0,0,0,0,0"/>
              </v:shape>
              <v:shape id="Freeform 618870894" o:spid="_x0000_s1029" style="position:absolute;left:61674;width:8437;height:3759;visibility:visible;mso-wrap-style:square;v-text-anchor:middle" coordsize="843670,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" path="m175341,375997r668330,l668330,,,,175341,375997xe" fillcolor="#82bee6 [3207]" stroked="f" strokeweight=".35264mm">
                <v:stroke joinstyle="miter"/>
                <v:path arrowok="t" o:connecttype="custom" o:connectlocs="175341,375997;843671,375997;668330,0;0,0;175341,375997" o:connectangles="0,0,0,0,0"/>
              </v:shape>
              <v:shape id="Freeform 1150911424" o:spid="_x0000_s1030" style="position:absolute;left:49540;width:8424;height:3759;visibility:visible;mso-wrap-style:square;v-text-anchor:middle" coordsize="842400,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" path="m175341,375997r667059,l668330,,,,175341,375997xe" fillcolor="#852d8f" stroked="f" strokeweight=".35264mm">
                <v:stroke joinstyle="miter"/>
                <v:path arrowok="t" o:connecttype="custom" o:connectlocs="175341,375997;842400,375997;668330,0;0,0;175341,375997" o:connectangles="0,0,0,0,0"/>
              </v:shape>
              <v:shape id="Freeform 1959626685" o:spid="_x0000_s1031" style="position:absolute;left:-23853;width:85527;height:3759;visibility:visible;mso-wrap-style:square;v-text-anchor:middle" coordsize="6167435,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" path="m6167435,l5993365,375997,,375997,,,6167435,xe" fillcolor="black [3213]" stroked="f" strokeweight=".35264mm">
                <v:stroke joinstyle="miter"/>
                <v:path arrowok="t" o:connecttype="custom" o:connectlocs="8552791,0;8311397,375997;0,375997;0,0;8552791,0" o:connectangles="0,0,0,0,0"/>
              </v:shape>
              <v:shape id="Freeform 1951097419" o:spid="_x0000_s1032" style="position:absolute;left:53263;width:8411;height:3759;visibility:visible;mso-wrap-style:square;v-text-anchor:middle" coordsize="841129,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" path="m667059,375997l,375997,174070,,841129,,667059,375997xe" fillcolor="#f5968c [3214]" stroked="f" strokeweight=".35264mm">
                <v:stroke joinstyle="miter"/>
                <v:path arrowok="t" o:connecttype="custom" o:connectlocs="667059,375997;0,375997;174070,0;841129,0;667059,375997" o:connectangles="0,0,0,0,0"/>
              </v:shape>
              <w10:wrap anchorx="page" anchory="page"/>
              <w10:anchorlock/>
            </v:group>
          </w:pict>
        </mc:Fallback>
      </mc:AlternateContent>
    </w:r>
    <w:r w:rsidR="003D394F">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D"/>
    <w:multiLevelType w:val="singleLevel"/>
    <w:tmpl w:val="2C18DD60"/>
    <w:lvl w:ilvl="0">
      <w:start w:val="1"/>
      <w:numFmt w:val="decimal"/>
      <w:pStyle w:val="ListNumber4"/>
      <w:lvlText w:val="%1."/>
      <w:lvlJc w:val="left"/>
      <w:pPr>
        <w:tabs>
          <w:tab w:val="num" w:pos="1209"/>
        </w:tabs>
        <w:ind w:left="1209" w:hanging="360"/>
      </w:pPr>
    </w:lvl>
  </w:abstractNum>
  <w:abstractNum w:abstractNumId="1" w15:restartNumberingAfterBreak="0">
    <w:nsid w:val="FFFFFF89"/>
    <w:multiLevelType w:val="singleLevel"/>
    <w:tmpl w:val="051ECE3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AC2735F"/>
    <w:multiLevelType w:val="multilevel"/>
    <w:tmpl w:val="50041352"/>
    <w:styleLink w:val="ListHeadings"/>
    <w:lvl w:ilvl="0">
      <w:start w:val="1"/>
      <w:numFmt w:val="decimal"/>
      <w:lvlText w:val="%1."/>
      <w:lvlJc w:val="left"/>
      <w:pPr>
        <w:tabs>
          <w:tab w:val="num" w:pos="360"/>
        </w:tabs>
        <w:ind w:left="340" w:hanging="340"/>
      </w:pPr>
    </w:lvl>
    <w:lvl w:ilvl="1">
      <w:start w:val="1"/>
      <w:numFmt w:val="decimal"/>
      <w:lvlText w:val="%1.%2."/>
      <w:lvlJc w:val="left"/>
      <w:pPr>
        <w:ind w:left="680" w:hanging="680"/>
      </w:pPr>
    </w:lvl>
    <w:lvl w:ilvl="2">
      <w:start w:val="1"/>
      <w:numFmt w:val="decimal"/>
      <w:lvlText w:val="%1.%2.%3."/>
      <w:lvlJc w:val="left"/>
      <w:pPr>
        <w:ind w:left="1021" w:hanging="1021"/>
      </w:pPr>
    </w:lvl>
    <w:lvl w:ilvl="3">
      <w:start w:val="1"/>
      <w:numFmt w:val="decimal"/>
      <w:lvlText w:val="%1.%2.%3.%4."/>
      <w:lvlJc w:val="left"/>
      <w:pPr>
        <w:ind w:left="1361" w:hanging="1361"/>
      </w:pPr>
    </w:lvl>
    <w:lvl w:ilvl="4">
      <w:start w:val="1"/>
      <w:numFmt w:val="decimal"/>
      <w:lvlText w:val="%1.%2.%3.%4.%5"/>
      <w:lvlJc w:val="left"/>
      <w:pPr>
        <w:ind w:left="1701" w:hanging="1701"/>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F6F37EA"/>
    <w:multiLevelType w:val="multilevel"/>
    <w:tmpl w:val="97DAEA0E"/>
    <w:styleLink w:val="Numbering"/>
    <w:lvl w:ilvl="0">
      <w:start w:val="1"/>
      <w:numFmt w:val="decimal"/>
      <w:lvlText w:val="%1."/>
      <w:lvlJc w:val="left"/>
      <w:pPr>
        <w:tabs>
          <w:tab w:val="num" w:pos="284"/>
        </w:tabs>
        <w:ind w:left="284" w:hanging="284"/>
      </w:pPr>
    </w:lvl>
    <w:lvl w:ilvl="1">
      <w:start w:val="1"/>
      <w:numFmt w:val="decimal"/>
      <w:lvlText w:val="%1.%2."/>
      <w:lvlJc w:val="left"/>
      <w:pPr>
        <w:ind w:left="567" w:hanging="567"/>
      </w:pPr>
    </w:lvl>
    <w:lvl w:ilvl="2">
      <w:start w:val="1"/>
      <w:numFmt w:val="decimal"/>
      <w:lvlText w:val="%1.%2.%3."/>
      <w:lvlJc w:val="left"/>
      <w:pPr>
        <w:tabs>
          <w:tab w:val="num" w:pos="1134"/>
        </w:tabs>
        <w:ind w:left="851" w:hanging="851"/>
      </w:pPr>
    </w:lvl>
    <w:lvl w:ilvl="3">
      <w:start w:val="1"/>
      <w:numFmt w:val="decimal"/>
      <w:lvlText w:val="%1.%2.%3.%4."/>
      <w:lvlJc w:val="left"/>
      <w:pPr>
        <w:ind w:left="1134" w:hanging="1134"/>
      </w:pPr>
    </w:lvl>
    <w:lvl w:ilvl="4">
      <w:start w:val="1"/>
      <w:numFmt w:val="decimal"/>
      <w:lvlText w:val="%1.%2.%3.%4.%5"/>
      <w:lvlJc w:val="left"/>
      <w:pPr>
        <w:ind w:left="1418" w:hanging="1418"/>
      </w:pPr>
    </w:lvl>
    <w:lvl w:ilvl="5">
      <w:start w:val="1"/>
      <w:numFmt w:val="decimal"/>
      <w:lvlText w:val="%6"/>
      <w:lvlJc w:val="left"/>
      <w:pPr>
        <w:ind w:left="567" w:hanging="567"/>
      </w:pPr>
    </w:lvl>
    <w:lvl w:ilvl="6">
      <w:start w:val="1"/>
      <w:numFmt w:val="decimal"/>
      <w:lvlText w:val="%7."/>
      <w:lvlJc w:val="left"/>
      <w:pPr>
        <w:ind w:left="567" w:hanging="567"/>
      </w:pPr>
    </w:lvl>
    <w:lvl w:ilvl="7">
      <w:start w:val="1"/>
      <w:numFmt w:val="decimal"/>
      <w:lvlText w:val="%8."/>
      <w:lvlJc w:val="left"/>
      <w:pPr>
        <w:ind w:left="567" w:hanging="567"/>
      </w:pPr>
    </w:lvl>
    <w:lvl w:ilvl="8">
      <w:start w:val="1"/>
      <w:numFmt w:val="none"/>
      <w:lvlText w:val=""/>
      <w:lvlJc w:val="right"/>
      <w:pPr>
        <w:ind w:left="567" w:hanging="567"/>
      </w:pPr>
    </w:lvl>
  </w:abstractNum>
  <w:abstractNum w:abstractNumId="4" w15:restartNumberingAfterBreak="0">
    <w:nsid w:val="13E5676C"/>
    <w:multiLevelType w:val="hybridMultilevel"/>
    <w:tmpl w:val="E9C6FEBE"/>
    <w:lvl w:ilvl="0" w:tplc="E0803700">
      <w:start w:val="1"/>
      <w:numFmt w:val="lowerLetter"/>
      <w:pStyle w:val="ListNumber2"/>
      <w:lvlText w:val="%1."/>
      <w:lvlJc w:val="left"/>
      <w:pPr>
        <w:tabs>
          <w:tab w:val="num" w:pos="714"/>
        </w:tabs>
        <w:ind w:left="714" w:hanging="357"/>
      </w:pPr>
      <w:rPr>
        <w:rFonts w:hint="default"/>
        <w:color w:val="000000" w:themeColor="text1"/>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5" w15:restartNumberingAfterBreak="0">
    <w:nsid w:val="18942059"/>
    <w:multiLevelType w:val="hybridMultilevel"/>
    <w:tmpl w:val="FADEB06E"/>
    <w:lvl w:ilvl="0" w:tplc="0554D3E8">
      <w:start w:val="1"/>
      <w:numFmt w:val="decimal"/>
      <w:pStyle w:val="ListNumber"/>
      <w:lvlText w:val="%1."/>
      <w:lvlJc w:val="left"/>
      <w:pPr>
        <w:tabs>
          <w:tab w:val="num" w:pos="357"/>
        </w:tabs>
        <w:ind w:left="357" w:hanging="357"/>
      </w:pPr>
      <w:rPr>
        <w:rFonts w:hint="default"/>
        <w:color w:val="000000" w:themeColor="text1"/>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AA4297C"/>
    <w:multiLevelType w:val="multilevel"/>
    <w:tmpl w:val="1E8C55A6"/>
    <w:styleLink w:val="CurrentList3"/>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D156394"/>
    <w:multiLevelType w:val="hybridMultilevel"/>
    <w:tmpl w:val="69EE43A6"/>
    <w:lvl w:ilvl="0" w:tplc="D2C2E362">
      <w:start w:val="1"/>
      <w:numFmt w:val="lowerRoman"/>
      <w:pStyle w:val="ListNumber3"/>
      <w:lvlText w:val="%1."/>
      <w:lvlJc w:val="left"/>
      <w:pPr>
        <w:tabs>
          <w:tab w:val="num" w:pos="1072"/>
        </w:tabs>
        <w:ind w:left="1072" w:hanging="358"/>
      </w:pPr>
      <w:rPr>
        <w:rFonts w:hint="default"/>
        <w:color w:val="000000" w:themeColor="text1"/>
      </w:r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8" w15:restartNumberingAfterBreak="0">
    <w:nsid w:val="2C1859C9"/>
    <w:multiLevelType w:val="multilevel"/>
    <w:tmpl w:val="A9D01E46"/>
    <w:styleLink w:val="CurrentList2"/>
    <w:lvl w:ilvl="0">
      <w:start w:val="1"/>
      <w:numFmt w:val="bullet"/>
      <w:lvlText w:val=""/>
      <w:lvlJc w:val="left"/>
      <w:pPr>
        <w:ind w:left="567" w:hanging="283"/>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2F50B9E"/>
    <w:multiLevelType w:val="hybridMultilevel"/>
    <w:tmpl w:val="539010EC"/>
    <w:lvl w:ilvl="0" w:tplc="C6483CBC">
      <w:start w:val="1"/>
      <w:numFmt w:val="bullet"/>
      <w:pStyle w:val="ListBullet"/>
      <w:lvlText w:val=""/>
      <w:lvlJc w:val="left"/>
      <w:pPr>
        <w:ind w:left="357" w:hanging="357"/>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7D4695"/>
    <w:multiLevelType w:val="hybridMultilevel"/>
    <w:tmpl w:val="2E666274"/>
    <w:lvl w:ilvl="0" w:tplc="534CDACA">
      <w:start w:val="1"/>
      <w:numFmt w:val="bullet"/>
      <w:pStyle w:val="ListBullet3"/>
      <w:lvlText w:val=""/>
      <w:lvlJc w:val="left"/>
      <w:pPr>
        <w:tabs>
          <w:tab w:val="num" w:pos="1072"/>
        </w:tabs>
        <w:ind w:left="1072" w:hanging="358"/>
      </w:pPr>
      <w:rPr>
        <w:rFonts w:ascii="Symbol" w:hAnsi="Symbol" w:hint="default"/>
        <w:b w:val="0"/>
        <w:i w:val="0"/>
        <w:color w:val="000000" w:themeColor="text1"/>
        <w:sz w:val="16"/>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11" w15:restartNumberingAfterBreak="0">
    <w:nsid w:val="3FD64533"/>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4A310643"/>
    <w:multiLevelType w:val="multilevel"/>
    <w:tmpl w:val="0E96087C"/>
    <w:lvl w:ilvl="0">
      <w:start w:val="1"/>
      <w:numFmt w:val="none"/>
      <w:pStyle w:val="Source"/>
      <w:lvlText w:val="Source:"/>
      <w:lvlJc w:val="left"/>
      <w:pPr>
        <w:ind w:left="680" w:hanging="68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3AE79B5"/>
    <w:multiLevelType w:val="hybridMultilevel"/>
    <w:tmpl w:val="23F6EB12"/>
    <w:lvl w:ilvl="0" w:tplc="F3D00BA6">
      <w:start w:val="1"/>
      <w:numFmt w:val="bullet"/>
      <w:pStyle w:val="ListBullet2"/>
      <w:lvlText w:val="—"/>
      <w:lvlJc w:val="left"/>
      <w:pPr>
        <w:tabs>
          <w:tab w:val="num" w:pos="714"/>
        </w:tabs>
        <w:ind w:left="714" w:hanging="357"/>
      </w:pPr>
      <w:rPr>
        <w:rFonts w:ascii="Public Sans Light" w:hAnsi="Public Sans Light" w:cs="Times New Roman" w:hint="default"/>
        <w:b w:val="0"/>
        <w:i w:val="0"/>
        <w:color w:val="000000" w:themeColor="text1"/>
        <w:sz w:val="22"/>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4" w15:restartNumberingAfterBreak="0">
    <w:nsid w:val="67E047FD"/>
    <w:multiLevelType w:val="hybridMultilevel"/>
    <w:tmpl w:val="089806A6"/>
    <w:lvl w:ilvl="0" w:tplc="0C090001">
      <w:start w:val="1"/>
      <w:numFmt w:val="bullet"/>
      <w:lvlText w:val=""/>
      <w:lvlJc w:val="left"/>
      <w:pPr>
        <w:ind w:left="587" w:hanging="360"/>
      </w:pPr>
      <w:rPr>
        <w:rFonts w:ascii="Symbol" w:hAnsi="Symbol" w:hint="default"/>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15" w15:restartNumberingAfterBreak="0">
    <w:nsid w:val="7D284207"/>
    <w:multiLevelType w:val="multilevel"/>
    <w:tmpl w:val="E8C67774"/>
    <w:name w:val="Lst_HighlightBullets"/>
    <w:lvl w:ilvl="0">
      <w:start w:val="1"/>
      <w:numFmt w:val="bullet"/>
      <w:pStyle w:val="HighlightBoxBullet"/>
      <w:lvlText w:val=""/>
      <w:lvlJc w:val="left"/>
      <w:pPr>
        <w:ind w:left="454" w:hanging="227"/>
      </w:pPr>
      <w:rPr>
        <w:rFonts w:ascii="Wingdings" w:hAnsi="Wingdings" w:hint="default"/>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num w:numId="1" w16cid:durableId="847990096">
    <w:abstractNumId w:val="13"/>
  </w:num>
  <w:num w:numId="2" w16cid:durableId="503790137">
    <w:abstractNumId w:val="10"/>
  </w:num>
  <w:num w:numId="3" w16cid:durableId="2012565857">
    <w:abstractNumId w:val="4"/>
  </w:num>
  <w:num w:numId="4" w16cid:durableId="76903290">
    <w:abstractNumId w:val="7"/>
  </w:num>
  <w:num w:numId="5" w16cid:durableId="2010210550">
    <w:abstractNumId w:val="5"/>
  </w:num>
  <w:num w:numId="6" w16cid:durableId="837189291">
    <w:abstractNumId w:val="15"/>
  </w:num>
  <w:num w:numId="7" w16cid:durableId="8762842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2678888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18129095">
    <w:abstractNumId w:val="2"/>
  </w:num>
  <w:num w:numId="10" w16cid:durableId="783112715">
    <w:abstractNumId w:val="0"/>
  </w:num>
  <w:num w:numId="11" w16cid:durableId="47206087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90787500">
    <w:abstractNumId w:val="11"/>
  </w:num>
  <w:num w:numId="13" w16cid:durableId="1048383676">
    <w:abstractNumId w:val="3"/>
  </w:num>
  <w:num w:numId="14" w16cid:durableId="724064763">
    <w:abstractNumId w:val="9"/>
  </w:num>
  <w:num w:numId="15" w16cid:durableId="1273320527">
    <w:abstractNumId w:val="8"/>
  </w:num>
  <w:num w:numId="16" w16cid:durableId="604773466">
    <w:abstractNumId w:val="6"/>
  </w:num>
  <w:num w:numId="17" w16cid:durableId="410204198">
    <w:abstractNumId w:val="9"/>
  </w:num>
  <w:num w:numId="18" w16cid:durableId="414515718">
    <w:abstractNumId w:val="1"/>
  </w:num>
  <w:num w:numId="19" w16cid:durableId="475953262">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saveSubsetFonts/>
  <w:proofState w:spelling="clean" w:grammar="clean"/>
  <w:defaultTabStop w:val="720"/>
  <w:clickAndTypeStyle w:val="BodyText"/>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0D96"/>
    <w:rsid w:val="00002729"/>
    <w:rsid w:val="00002C93"/>
    <w:rsid w:val="00003583"/>
    <w:rsid w:val="00003709"/>
    <w:rsid w:val="00003E3B"/>
    <w:rsid w:val="00005754"/>
    <w:rsid w:val="00005FC0"/>
    <w:rsid w:val="000100A3"/>
    <w:rsid w:val="0001088E"/>
    <w:rsid w:val="00010AC6"/>
    <w:rsid w:val="000143C5"/>
    <w:rsid w:val="00014D02"/>
    <w:rsid w:val="00015B80"/>
    <w:rsid w:val="00020713"/>
    <w:rsid w:val="00021A2F"/>
    <w:rsid w:val="00024B98"/>
    <w:rsid w:val="00025B3C"/>
    <w:rsid w:val="0002627E"/>
    <w:rsid w:val="00026FE4"/>
    <w:rsid w:val="000277AD"/>
    <w:rsid w:val="00027A61"/>
    <w:rsid w:val="00030C2E"/>
    <w:rsid w:val="000319D3"/>
    <w:rsid w:val="000330D7"/>
    <w:rsid w:val="000339CA"/>
    <w:rsid w:val="000369F8"/>
    <w:rsid w:val="0003751F"/>
    <w:rsid w:val="00037776"/>
    <w:rsid w:val="00041B38"/>
    <w:rsid w:val="0004321A"/>
    <w:rsid w:val="00043FD4"/>
    <w:rsid w:val="0004413C"/>
    <w:rsid w:val="00044CEA"/>
    <w:rsid w:val="00046ACD"/>
    <w:rsid w:val="00046BB3"/>
    <w:rsid w:val="00050C4C"/>
    <w:rsid w:val="00051B1A"/>
    <w:rsid w:val="0005225F"/>
    <w:rsid w:val="0005359F"/>
    <w:rsid w:val="00055779"/>
    <w:rsid w:val="000557C6"/>
    <w:rsid w:val="00055A33"/>
    <w:rsid w:val="00061E27"/>
    <w:rsid w:val="00070CE1"/>
    <w:rsid w:val="00070EC3"/>
    <w:rsid w:val="00072B2F"/>
    <w:rsid w:val="00073820"/>
    <w:rsid w:val="00074C16"/>
    <w:rsid w:val="00080C66"/>
    <w:rsid w:val="00081DA7"/>
    <w:rsid w:val="00082403"/>
    <w:rsid w:val="000866A6"/>
    <w:rsid w:val="00086A96"/>
    <w:rsid w:val="00087FF3"/>
    <w:rsid w:val="00090DA9"/>
    <w:rsid w:val="00091ABC"/>
    <w:rsid w:val="00091C81"/>
    <w:rsid w:val="000926DF"/>
    <w:rsid w:val="00092B26"/>
    <w:rsid w:val="000932CC"/>
    <w:rsid w:val="0009562F"/>
    <w:rsid w:val="00096E9B"/>
    <w:rsid w:val="00097C7F"/>
    <w:rsid w:val="000A0A02"/>
    <w:rsid w:val="000A0A27"/>
    <w:rsid w:val="000A1059"/>
    <w:rsid w:val="000A1927"/>
    <w:rsid w:val="000A249B"/>
    <w:rsid w:val="000A2F39"/>
    <w:rsid w:val="000A381D"/>
    <w:rsid w:val="000A5A67"/>
    <w:rsid w:val="000A65D2"/>
    <w:rsid w:val="000A739E"/>
    <w:rsid w:val="000A7E35"/>
    <w:rsid w:val="000B05DF"/>
    <w:rsid w:val="000B10A2"/>
    <w:rsid w:val="000B10B9"/>
    <w:rsid w:val="000B147C"/>
    <w:rsid w:val="000B25F4"/>
    <w:rsid w:val="000B3148"/>
    <w:rsid w:val="000B3C22"/>
    <w:rsid w:val="000B4613"/>
    <w:rsid w:val="000B619D"/>
    <w:rsid w:val="000B640C"/>
    <w:rsid w:val="000B69BA"/>
    <w:rsid w:val="000B7F4B"/>
    <w:rsid w:val="000C30EA"/>
    <w:rsid w:val="000C52D3"/>
    <w:rsid w:val="000D2C1A"/>
    <w:rsid w:val="000D3809"/>
    <w:rsid w:val="000D5CAC"/>
    <w:rsid w:val="000D6B77"/>
    <w:rsid w:val="000D737E"/>
    <w:rsid w:val="000E015F"/>
    <w:rsid w:val="000E0434"/>
    <w:rsid w:val="000E11C1"/>
    <w:rsid w:val="000E1382"/>
    <w:rsid w:val="000E144D"/>
    <w:rsid w:val="000E384B"/>
    <w:rsid w:val="000E569E"/>
    <w:rsid w:val="000E60A3"/>
    <w:rsid w:val="000E7003"/>
    <w:rsid w:val="000F118D"/>
    <w:rsid w:val="000F31B8"/>
    <w:rsid w:val="000F4058"/>
    <w:rsid w:val="000F66DC"/>
    <w:rsid w:val="000F689C"/>
    <w:rsid w:val="000F6AC0"/>
    <w:rsid w:val="00102B6E"/>
    <w:rsid w:val="00103873"/>
    <w:rsid w:val="00104FDB"/>
    <w:rsid w:val="00105220"/>
    <w:rsid w:val="00107B0D"/>
    <w:rsid w:val="00107F77"/>
    <w:rsid w:val="001106A0"/>
    <w:rsid w:val="00111273"/>
    <w:rsid w:val="00111713"/>
    <w:rsid w:val="00111775"/>
    <w:rsid w:val="00112FAD"/>
    <w:rsid w:val="00114812"/>
    <w:rsid w:val="00114A73"/>
    <w:rsid w:val="00114FF1"/>
    <w:rsid w:val="00116545"/>
    <w:rsid w:val="00116563"/>
    <w:rsid w:val="00116CED"/>
    <w:rsid w:val="0011767C"/>
    <w:rsid w:val="00125B3E"/>
    <w:rsid w:val="001269A2"/>
    <w:rsid w:val="00127421"/>
    <w:rsid w:val="00131292"/>
    <w:rsid w:val="0013204F"/>
    <w:rsid w:val="00132C13"/>
    <w:rsid w:val="00132C9F"/>
    <w:rsid w:val="00133704"/>
    <w:rsid w:val="0013421B"/>
    <w:rsid w:val="00134CAE"/>
    <w:rsid w:val="001359E7"/>
    <w:rsid w:val="00135EFC"/>
    <w:rsid w:val="00140DE1"/>
    <w:rsid w:val="0014157C"/>
    <w:rsid w:val="001419CE"/>
    <w:rsid w:val="00142478"/>
    <w:rsid w:val="001439D4"/>
    <w:rsid w:val="00145987"/>
    <w:rsid w:val="001476EF"/>
    <w:rsid w:val="00150B63"/>
    <w:rsid w:val="00150CAE"/>
    <w:rsid w:val="0015137D"/>
    <w:rsid w:val="001524E1"/>
    <w:rsid w:val="001533A2"/>
    <w:rsid w:val="00156291"/>
    <w:rsid w:val="00163C71"/>
    <w:rsid w:val="00163F0B"/>
    <w:rsid w:val="0016469D"/>
    <w:rsid w:val="00164D7F"/>
    <w:rsid w:val="001656A1"/>
    <w:rsid w:val="00165FD7"/>
    <w:rsid w:val="00166413"/>
    <w:rsid w:val="0017068C"/>
    <w:rsid w:val="00171F16"/>
    <w:rsid w:val="001728CA"/>
    <w:rsid w:val="00172CF0"/>
    <w:rsid w:val="00173BFD"/>
    <w:rsid w:val="00174347"/>
    <w:rsid w:val="001743EB"/>
    <w:rsid w:val="00177F07"/>
    <w:rsid w:val="00180847"/>
    <w:rsid w:val="00180CE8"/>
    <w:rsid w:val="00181EAF"/>
    <w:rsid w:val="00182408"/>
    <w:rsid w:val="001838AB"/>
    <w:rsid w:val="0018395E"/>
    <w:rsid w:val="0018488D"/>
    <w:rsid w:val="001879A8"/>
    <w:rsid w:val="00187AB5"/>
    <w:rsid w:val="00187AE0"/>
    <w:rsid w:val="0019091F"/>
    <w:rsid w:val="001909B9"/>
    <w:rsid w:val="001934EB"/>
    <w:rsid w:val="00193B75"/>
    <w:rsid w:val="00194A85"/>
    <w:rsid w:val="0019534B"/>
    <w:rsid w:val="00197DA2"/>
    <w:rsid w:val="001A0AAF"/>
    <w:rsid w:val="001A15D5"/>
    <w:rsid w:val="001A1F72"/>
    <w:rsid w:val="001A35E5"/>
    <w:rsid w:val="001A3D04"/>
    <w:rsid w:val="001A628B"/>
    <w:rsid w:val="001A7330"/>
    <w:rsid w:val="001B2E63"/>
    <w:rsid w:val="001B3C6A"/>
    <w:rsid w:val="001B3EE6"/>
    <w:rsid w:val="001B455D"/>
    <w:rsid w:val="001B4F9A"/>
    <w:rsid w:val="001C07C2"/>
    <w:rsid w:val="001C0A67"/>
    <w:rsid w:val="001C1CD0"/>
    <w:rsid w:val="001C256D"/>
    <w:rsid w:val="001C43B2"/>
    <w:rsid w:val="001C4B93"/>
    <w:rsid w:val="001C4E88"/>
    <w:rsid w:val="001D0245"/>
    <w:rsid w:val="001D2C0F"/>
    <w:rsid w:val="001D4524"/>
    <w:rsid w:val="001D4C98"/>
    <w:rsid w:val="001D754D"/>
    <w:rsid w:val="001E04AA"/>
    <w:rsid w:val="001E0611"/>
    <w:rsid w:val="001E0762"/>
    <w:rsid w:val="001E1988"/>
    <w:rsid w:val="001E2DF7"/>
    <w:rsid w:val="001E4186"/>
    <w:rsid w:val="001E4E96"/>
    <w:rsid w:val="001E52C6"/>
    <w:rsid w:val="001E5591"/>
    <w:rsid w:val="001E79F1"/>
    <w:rsid w:val="001F010F"/>
    <w:rsid w:val="001F04A9"/>
    <w:rsid w:val="001F1BB2"/>
    <w:rsid w:val="001F2523"/>
    <w:rsid w:val="001F35AC"/>
    <w:rsid w:val="001F398C"/>
    <w:rsid w:val="001F485D"/>
    <w:rsid w:val="00202F93"/>
    <w:rsid w:val="00207250"/>
    <w:rsid w:val="00214F3C"/>
    <w:rsid w:val="00215155"/>
    <w:rsid w:val="00216B6C"/>
    <w:rsid w:val="00216D02"/>
    <w:rsid w:val="00217CEB"/>
    <w:rsid w:val="00217D92"/>
    <w:rsid w:val="0022241B"/>
    <w:rsid w:val="0022397C"/>
    <w:rsid w:val="00224507"/>
    <w:rsid w:val="00224DDA"/>
    <w:rsid w:val="00226F6E"/>
    <w:rsid w:val="002313EF"/>
    <w:rsid w:val="00231D84"/>
    <w:rsid w:val="00232594"/>
    <w:rsid w:val="00233115"/>
    <w:rsid w:val="00233579"/>
    <w:rsid w:val="00234568"/>
    <w:rsid w:val="002351BC"/>
    <w:rsid w:val="00235BE7"/>
    <w:rsid w:val="00237028"/>
    <w:rsid w:val="002376C0"/>
    <w:rsid w:val="00237A00"/>
    <w:rsid w:val="002409AB"/>
    <w:rsid w:val="002434EF"/>
    <w:rsid w:val="00243AE2"/>
    <w:rsid w:val="002454F4"/>
    <w:rsid w:val="00246264"/>
    <w:rsid w:val="00246A79"/>
    <w:rsid w:val="002510E3"/>
    <w:rsid w:val="0025118A"/>
    <w:rsid w:val="00252F18"/>
    <w:rsid w:val="00254215"/>
    <w:rsid w:val="00254690"/>
    <w:rsid w:val="00254FCE"/>
    <w:rsid w:val="002562B0"/>
    <w:rsid w:val="002573C8"/>
    <w:rsid w:val="002606FB"/>
    <w:rsid w:val="00262546"/>
    <w:rsid w:val="0026278D"/>
    <w:rsid w:val="00263B26"/>
    <w:rsid w:val="00264968"/>
    <w:rsid w:val="0026496F"/>
    <w:rsid w:val="00266388"/>
    <w:rsid w:val="002667C8"/>
    <w:rsid w:val="002669AE"/>
    <w:rsid w:val="0026731D"/>
    <w:rsid w:val="00267565"/>
    <w:rsid w:val="00272278"/>
    <w:rsid w:val="00274BF9"/>
    <w:rsid w:val="00275F66"/>
    <w:rsid w:val="0027645B"/>
    <w:rsid w:val="00281626"/>
    <w:rsid w:val="00281877"/>
    <w:rsid w:val="00281903"/>
    <w:rsid w:val="00282330"/>
    <w:rsid w:val="002839D6"/>
    <w:rsid w:val="0029290D"/>
    <w:rsid w:val="00292F47"/>
    <w:rsid w:val="0029399F"/>
    <w:rsid w:val="002942EF"/>
    <w:rsid w:val="00296B07"/>
    <w:rsid w:val="002A2397"/>
    <w:rsid w:val="002A4E35"/>
    <w:rsid w:val="002A5060"/>
    <w:rsid w:val="002B0358"/>
    <w:rsid w:val="002B0369"/>
    <w:rsid w:val="002B0A86"/>
    <w:rsid w:val="002B0A93"/>
    <w:rsid w:val="002B1E6B"/>
    <w:rsid w:val="002B269F"/>
    <w:rsid w:val="002B34E8"/>
    <w:rsid w:val="002B3968"/>
    <w:rsid w:val="002B3EF8"/>
    <w:rsid w:val="002B603E"/>
    <w:rsid w:val="002B6077"/>
    <w:rsid w:val="002B7332"/>
    <w:rsid w:val="002C3E25"/>
    <w:rsid w:val="002C419F"/>
    <w:rsid w:val="002C4C7F"/>
    <w:rsid w:val="002C62E1"/>
    <w:rsid w:val="002C6ADB"/>
    <w:rsid w:val="002D06D6"/>
    <w:rsid w:val="002D0D5F"/>
    <w:rsid w:val="002D167C"/>
    <w:rsid w:val="002D2C2A"/>
    <w:rsid w:val="002D391F"/>
    <w:rsid w:val="002D5F86"/>
    <w:rsid w:val="002E0E96"/>
    <w:rsid w:val="002E103A"/>
    <w:rsid w:val="002E25A0"/>
    <w:rsid w:val="002E34BF"/>
    <w:rsid w:val="002E35EE"/>
    <w:rsid w:val="002E5A39"/>
    <w:rsid w:val="002E5FC8"/>
    <w:rsid w:val="002E6A83"/>
    <w:rsid w:val="002F113F"/>
    <w:rsid w:val="002F206E"/>
    <w:rsid w:val="002F2554"/>
    <w:rsid w:val="002F278D"/>
    <w:rsid w:val="002F3821"/>
    <w:rsid w:val="002F3873"/>
    <w:rsid w:val="002F509E"/>
    <w:rsid w:val="002F5419"/>
    <w:rsid w:val="002F575C"/>
    <w:rsid w:val="002F5849"/>
    <w:rsid w:val="002F6787"/>
    <w:rsid w:val="0030002F"/>
    <w:rsid w:val="003002D8"/>
    <w:rsid w:val="0030059C"/>
    <w:rsid w:val="00301448"/>
    <w:rsid w:val="00302B5E"/>
    <w:rsid w:val="00304668"/>
    <w:rsid w:val="00305D59"/>
    <w:rsid w:val="00305D69"/>
    <w:rsid w:val="00312BFC"/>
    <w:rsid w:val="00316E09"/>
    <w:rsid w:val="00317174"/>
    <w:rsid w:val="00317A45"/>
    <w:rsid w:val="0032039E"/>
    <w:rsid w:val="003207C1"/>
    <w:rsid w:val="00320A84"/>
    <w:rsid w:val="00321B51"/>
    <w:rsid w:val="00321DF2"/>
    <w:rsid w:val="0032396E"/>
    <w:rsid w:val="00324F56"/>
    <w:rsid w:val="0033030D"/>
    <w:rsid w:val="00335C9E"/>
    <w:rsid w:val="0033658D"/>
    <w:rsid w:val="003378D1"/>
    <w:rsid w:val="00340671"/>
    <w:rsid w:val="00340CA0"/>
    <w:rsid w:val="00341877"/>
    <w:rsid w:val="00341CE1"/>
    <w:rsid w:val="0034214B"/>
    <w:rsid w:val="00343F9A"/>
    <w:rsid w:val="00344845"/>
    <w:rsid w:val="00344B84"/>
    <w:rsid w:val="00345BF7"/>
    <w:rsid w:val="00347536"/>
    <w:rsid w:val="00350372"/>
    <w:rsid w:val="003516BF"/>
    <w:rsid w:val="00353985"/>
    <w:rsid w:val="00355312"/>
    <w:rsid w:val="00362B74"/>
    <w:rsid w:val="00362F86"/>
    <w:rsid w:val="0036379C"/>
    <w:rsid w:val="003638D9"/>
    <w:rsid w:val="00364485"/>
    <w:rsid w:val="00364C8A"/>
    <w:rsid w:val="00364F93"/>
    <w:rsid w:val="003656D5"/>
    <w:rsid w:val="003661D1"/>
    <w:rsid w:val="00367751"/>
    <w:rsid w:val="00367A43"/>
    <w:rsid w:val="0037026F"/>
    <w:rsid w:val="0037070A"/>
    <w:rsid w:val="003707FD"/>
    <w:rsid w:val="00372C9F"/>
    <w:rsid w:val="00373669"/>
    <w:rsid w:val="00374AD7"/>
    <w:rsid w:val="00374C56"/>
    <w:rsid w:val="00375B8F"/>
    <w:rsid w:val="00377928"/>
    <w:rsid w:val="00380906"/>
    <w:rsid w:val="00382D9C"/>
    <w:rsid w:val="00384FC9"/>
    <w:rsid w:val="0038503D"/>
    <w:rsid w:val="0038513D"/>
    <w:rsid w:val="003915CA"/>
    <w:rsid w:val="00392092"/>
    <w:rsid w:val="00393908"/>
    <w:rsid w:val="00394652"/>
    <w:rsid w:val="003961D9"/>
    <w:rsid w:val="003963C6"/>
    <w:rsid w:val="003A0362"/>
    <w:rsid w:val="003A04BC"/>
    <w:rsid w:val="003A0E8F"/>
    <w:rsid w:val="003A2B4F"/>
    <w:rsid w:val="003A3558"/>
    <w:rsid w:val="003A3C20"/>
    <w:rsid w:val="003A44F5"/>
    <w:rsid w:val="003A533D"/>
    <w:rsid w:val="003B0508"/>
    <w:rsid w:val="003B11A1"/>
    <w:rsid w:val="003B19B3"/>
    <w:rsid w:val="003B2452"/>
    <w:rsid w:val="003B2CDC"/>
    <w:rsid w:val="003B3A76"/>
    <w:rsid w:val="003B3C46"/>
    <w:rsid w:val="003B5983"/>
    <w:rsid w:val="003B5DBC"/>
    <w:rsid w:val="003B7E23"/>
    <w:rsid w:val="003C0215"/>
    <w:rsid w:val="003C3E43"/>
    <w:rsid w:val="003C68CF"/>
    <w:rsid w:val="003C6DDB"/>
    <w:rsid w:val="003C6E18"/>
    <w:rsid w:val="003C7279"/>
    <w:rsid w:val="003C7DDF"/>
    <w:rsid w:val="003D07EE"/>
    <w:rsid w:val="003D0829"/>
    <w:rsid w:val="003D121F"/>
    <w:rsid w:val="003D394F"/>
    <w:rsid w:val="003D3D47"/>
    <w:rsid w:val="003D55AC"/>
    <w:rsid w:val="003E1FC0"/>
    <w:rsid w:val="003E2D57"/>
    <w:rsid w:val="003E7427"/>
    <w:rsid w:val="003E7B8D"/>
    <w:rsid w:val="003F034D"/>
    <w:rsid w:val="003F2986"/>
    <w:rsid w:val="003F35BA"/>
    <w:rsid w:val="003F443B"/>
    <w:rsid w:val="003F5577"/>
    <w:rsid w:val="003F5A8C"/>
    <w:rsid w:val="003F66CB"/>
    <w:rsid w:val="003F6794"/>
    <w:rsid w:val="00401E1E"/>
    <w:rsid w:val="00403322"/>
    <w:rsid w:val="00404B96"/>
    <w:rsid w:val="00407FEC"/>
    <w:rsid w:val="0041074F"/>
    <w:rsid w:val="004116A7"/>
    <w:rsid w:val="004127CC"/>
    <w:rsid w:val="004131BC"/>
    <w:rsid w:val="00414A53"/>
    <w:rsid w:val="00414BBA"/>
    <w:rsid w:val="0041511C"/>
    <w:rsid w:val="00420FAE"/>
    <w:rsid w:val="00422B11"/>
    <w:rsid w:val="00422CD0"/>
    <w:rsid w:val="00425CE6"/>
    <w:rsid w:val="00426EE8"/>
    <w:rsid w:val="00430DD9"/>
    <w:rsid w:val="004312E8"/>
    <w:rsid w:val="004313CA"/>
    <w:rsid w:val="00431AD6"/>
    <w:rsid w:val="00432DB3"/>
    <w:rsid w:val="0043431C"/>
    <w:rsid w:val="0044053B"/>
    <w:rsid w:val="00443586"/>
    <w:rsid w:val="00443864"/>
    <w:rsid w:val="00446065"/>
    <w:rsid w:val="00446E19"/>
    <w:rsid w:val="00446E28"/>
    <w:rsid w:val="00447CF6"/>
    <w:rsid w:val="00453F7C"/>
    <w:rsid w:val="0045569A"/>
    <w:rsid w:val="004561DF"/>
    <w:rsid w:val="004567FF"/>
    <w:rsid w:val="00456C2D"/>
    <w:rsid w:val="00460F74"/>
    <w:rsid w:val="00464235"/>
    <w:rsid w:val="00465194"/>
    <w:rsid w:val="004656EB"/>
    <w:rsid w:val="00465996"/>
    <w:rsid w:val="004670A7"/>
    <w:rsid w:val="00470991"/>
    <w:rsid w:val="004712B1"/>
    <w:rsid w:val="00472B80"/>
    <w:rsid w:val="0047302D"/>
    <w:rsid w:val="00473934"/>
    <w:rsid w:val="00473FB7"/>
    <w:rsid w:val="00474864"/>
    <w:rsid w:val="00474DC3"/>
    <w:rsid w:val="00475A28"/>
    <w:rsid w:val="004766D2"/>
    <w:rsid w:val="004769DB"/>
    <w:rsid w:val="00477AB6"/>
    <w:rsid w:val="00481165"/>
    <w:rsid w:val="00482B97"/>
    <w:rsid w:val="00482E74"/>
    <w:rsid w:val="00483231"/>
    <w:rsid w:val="0048376E"/>
    <w:rsid w:val="00483979"/>
    <w:rsid w:val="00483FF3"/>
    <w:rsid w:val="00486745"/>
    <w:rsid w:val="004868E5"/>
    <w:rsid w:val="004904AA"/>
    <w:rsid w:val="00492842"/>
    <w:rsid w:val="00495D51"/>
    <w:rsid w:val="004964CC"/>
    <w:rsid w:val="00496E18"/>
    <w:rsid w:val="0049713B"/>
    <w:rsid w:val="004A4836"/>
    <w:rsid w:val="004A59BB"/>
    <w:rsid w:val="004A6C25"/>
    <w:rsid w:val="004A7DBB"/>
    <w:rsid w:val="004A7EA0"/>
    <w:rsid w:val="004A7F6C"/>
    <w:rsid w:val="004B13EA"/>
    <w:rsid w:val="004B29B9"/>
    <w:rsid w:val="004B2B4A"/>
    <w:rsid w:val="004B32AF"/>
    <w:rsid w:val="004B3B66"/>
    <w:rsid w:val="004B48BF"/>
    <w:rsid w:val="004C02EC"/>
    <w:rsid w:val="004C0AA2"/>
    <w:rsid w:val="004C1A21"/>
    <w:rsid w:val="004C1FE7"/>
    <w:rsid w:val="004C35B2"/>
    <w:rsid w:val="004C7432"/>
    <w:rsid w:val="004C75EC"/>
    <w:rsid w:val="004C7798"/>
    <w:rsid w:val="004C7EF9"/>
    <w:rsid w:val="004D3942"/>
    <w:rsid w:val="004D41AC"/>
    <w:rsid w:val="004D4D99"/>
    <w:rsid w:val="004D7F18"/>
    <w:rsid w:val="004E0321"/>
    <w:rsid w:val="004E0A64"/>
    <w:rsid w:val="004E0BB2"/>
    <w:rsid w:val="004E147A"/>
    <w:rsid w:val="004E1EF6"/>
    <w:rsid w:val="004E22FD"/>
    <w:rsid w:val="004E5A0B"/>
    <w:rsid w:val="004E6A3A"/>
    <w:rsid w:val="004E6A83"/>
    <w:rsid w:val="004F1588"/>
    <w:rsid w:val="004F36F7"/>
    <w:rsid w:val="004F38DE"/>
    <w:rsid w:val="004F47F5"/>
    <w:rsid w:val="004F4880"/>
    <w:rsid w:val="004F668A"/>
    <w:rsid w:val="004F6D4C"/>
    <w:rsid w:val="004F6FE8"/>
    <w:rsid w:val="004F730E"/>
    <w:rsid w:val="004F776D"/>
    <w:rsid w:val="004F77CB"/>
    <w:rsid w:val="0050049D"/>
    <w:rsid w:val="00500B67"/>
    <w:rsid w:val="005013DC"/>
    <w:rsid w:val="00501683"/>
    <w:rsid w:val="00502574"/>
    <w:rsid w:val="00503522"/>
    <w:rsid w:val="005077EB"/>
    <w:rsid w:val="005152D9"/>
    <w:rsid w:val="00517E3C"/>
    <w:rsid w:val="00520735"/>
    <w:rsid w:val="005207DF"/>
    <w:rsid w:val="005215D9"/>
    <w:rsid w:val="005218C6"/>
    <w:rsid w:val="00522662"/>
    <w:rsid w:val="0052633A"/>
    <w:rsid w:val="00526E69"/>
    <w:rsid w:val="00527388"/>
    <w:rsid w:val="00527689"/>
    <w:rsid w:val="00527D8B"/>
    <w:rsid w:val="00530B13"/>
    <w:rsid w:val="00531CD7"/>
    <w:rsid w:val="00531EBE"/>
    <w:rsid w:val="0053238E"/>
    <w:rsid w:val="00532E15"/>
    <w:rsid w:val="00533C71"/>
    <w:rsid w:val="00533D2D"/>
    <w:rsid w:val="00535C1B"/>
    <w:rsid w:val="00536B2A"/>
    <w:rsid w:val="005409DF"/>
    <w:rsid w:val="005435A9"/>
    <w:rsid w:val="00544E33"/>
    <w:rsid w:val="00547069"/>
    <w:rsid w:val="00547627"/>
    <w:rsid w:val="00550F70"/>
    <w:rsid w:val="0055107D"/>
    <w:rsid w:val="00551B17"/>
    <w:rsid w:val="005524D9"/>
    <w:rsid w:val="0055273C"/>
    <w:rsid w:val="00557905"/>
    <w:rsid w:val="00557ABF"/>
    <w:rsid w:val="00561EDF"/>
    <w:rsid w:val="00565136"/>
    <w:rsid w:val="00566274"/>
    <w:rsid w:val="005665AE"/>
    <w:rsid w:val="005666FC"/>
    <w:rsid w:val="005668BE"/>
    <w:rsid w:val="0056756E"/>
    <w:rsid w:val="00567C83"/>
    <w:rsid w:val="00567D3C"/>
    <w:rsid w:val="00571EDC"/>
    <w:rsid w:val="005739A5"/>
    <w:rsid w:val="00576F5B"/>
    <w:rsid w:val="00576FCB"/>
    <w:rsid w:val="0057714C"/>
    <w:rsid w:val="00577376"/>
    <w:rsid w:val="00581A1C"/>
    <w:rsid w:val="00583F3E"/>
    <w:rsid w:val="0058424A"/>
    <w:rsid w:val="00586CF7"/>
    <w:rsid w:val="00591292"/>
    <w:rsid w:val="0059142C"/>
    <w:rsid w:val="0059207E"/>
    <w:rsid w:val="005933A2"/>
    <w:rsid w:val="00594DAC"/>
    <w:rsid w:val="00595975"/>
    <w:rsid w:val="00596533"/>
    <w:rsid w:val="005967DC"/>
    <w:rsid w:val="00597ED3"/>
    <w:rsid w:val="005A0169"/>
    <w:rsid w:val="005A0305"/>
    <w:rsid w:val="005A1041"/>
    <w:rsid w:val="005A1E4E"/>
    <w:rsid w:val="005A219D"/>
    <w:rsid w:val="005A28B2"/>
    <w:rsid w:val="005A2CE5"/>
    <w:rsid w:val="005A3365"/>
    <w:rsid w:val="005A3D00"/>
    <w:rsid w:val="005A3D3C"/>
    <w:rsid w:val="005A4D28"/>
    <w:rsid w:val="005A5FE4"/>
    <w:rsid w:val="005A7D08"/>
    <w:rsid w:val="005B0170"/>
    <w:rsid w:val="005B18C7"/>
    <w:rsid w:val="005B1EA5"/>
    <w:rsid w:val="005B1FE5"/>
    <w:rsid w:val="005B29EB"/>
    <w:rsid w:val="005B2F8C"/>
    <w:rsid w:val="005B4302"/>
    <w:rsid w:val="005B4ADB"/>
    <w:rsid w:val="005B5339"/>
    <w:rsid w:val="005B6412"/>
    <w:rsid w:val="005C06FC"/>
    <w:rsid w:val="005C0FEB"/>
    <w:rsid w:val="005C19DF"/>
    <w:rsid w:val="005C1C4F"/>
    <w:rsid w:val="005C319A"/>
    <w:rsid w:val="005C5116"/>
    <w:rsid w:val="005C5152"/>
    <w:rsid w:val="005C5484"/>
    <w:rsid w:val="005C7699"/>
    <w:rsid w:val="005C7C60"/>
    <w:rsid w:val="005D1FEC"/>
    <w:rsid w:val="005D28D4"/>
    <w:rsid w:val="005D4920"/>
    <w:rsid w:val="005D59F3"/>
    <w:rsid w:val="005D66AB"/>
    <w:rsid w:val="005D68FB"/>
    <w:rsid w:val="005D727B"/>
    <w:rsid w:val="005D7D80"/>
    <w:rsid w:val="005E133C"/>
    <w:rsid w:val="005E1EE8"/>
    <w:rsid w:val="005E3064"/>
    <w:rsid w:val="005E5E73"/>
    <w:rsid w:val="005E5EC0"/>
    <w:rsid w:val="005F04CB"/>
    <w:rsid w:val="005F081B"/>
    <w:rsid w:val="005F0B8B"/>
    <w:rsid w:val="005F1786"/>
    <w:rsid w:val="005F252B"/>
    <w:rsid w:val="005F3452"/>
    <w:rsid w:val="005F4D0E"/>
    <w:rsid w:val="005F4E00"/>
    <w:rsid w:val="005F4E21"/>
    <w:rsid w:val="005F6784"/>
    <w:rsid w:val="005F6919"/>
    <w:rsid w:val="005F7DC8"/>
    <w:rsid w:val="0060008C"/>
    <w:rsid w:val="0060047F"/>
    <w:rsid w:val="00604066"/>
    <w:rsid w:val="00604F1E"/>
    <w:rsid w:val="00607F1A"/>
    <w:rsid w:val="006104C0"/>
    <w:rsid w:val="00610FD7"/>
    <w:rsid w:val="00613A4E"/>
    <w:rsid w:val="00614C8E"/>
    <w:rsid w:val="006175B9"/>
    <w:rsid w:val="00617BA0"/>
    <w:rsid w:val="0062036B"/>
    <w:rsid w:val="0062060D"/>
    <w:rsid w:val="006208A0"/>
    <w:rsid w:val="006209CA"/>
    <w:rsid w:val="00625C3F"/>
    <w:rsid w:val="0062664C"/>
    <w:rsid w:val="006272D7"/>
    <w:rsid w:val="00631E73"/>
    <w:rsid w:val="00633BB1"/>
    <w:rsid w:val="00634883"/>
    <w:rsid w:val="0063593D"/>
    <w:rsid w:val="00635A04"/>
    <w:rsid w:val="00640D34"/>
    <w:rsid w:val="00646F75"/>
    <w:rsid w:val="00647578"/>
    <w:rsid w:val="00651F10"/>
    <w:rsid w:val="006520C0"/>
    <w:rsid w:val="00652A1D"/>
    <w:rsid w:val="0065300A"/>
    <w:rsid w:val="00653A26"/>
    <w:rsid w:val="00654CAD"/>
    <w:rsid w:val="00655221"/>
    <w:rsid w:val="006559EA"/>
    <w:rsid w:val="00656676"/>
    <w:rsid w:val="00657AE4"/>
    <w:rsid w:val="0066005B"/>
    <w:rsid w:val="0066425C"/>
    <w:rsid w:val="006667FD"/>
    <w:rsid w:val="00671864"/>
    <w:rsid w:val="0067300D"/>
    <w:rsid w:val="00674361"/>
    <w:rsid w:val="00676178"/>
    <w:rsid w:val="0067638B"/>
    <w:rsid w:val="00677741"/>
    <w:rsid w:val="0068068A"/>
    <w:rsid w:val="006817D7"/>
    <w:rsid w:val="006832BE"/>
    <w:rsid w:val="00683C09"/>
    <w:rsid w:val="00683CDA"/>
    <w:rsid w:val="00686E73"/>
    <w:rsid w:val="00690089"/>
    <w:rsid w:val="006902D1"/>
    <w:rsid w:val="006911F3"/>
    <w:rsid w:val="00691A1A"/>
    <w:rsid w:val="00693A3C"/>
    <w:rsid w:val="00693BE4"/>
    <w:rsid w:val="006955A9"/>
    <w:rsid w:val="006964B3"/>
    <w:rsid w:val="006972E4"/>
    <w:rsid w:val="006A10E4"/>
    <w:rsid w:val="006A288E"/>
    <w:rsid w:val="006A2F1E"/>
    <w:rsid w:val="006A3006"/>
    <w:rsid w:val="006A3DC3"/>
    <w:rsid w:val="006A48B6"/>
    <w:rsid w:val="006A53BA"/>
    <w:rsid w:val="006B3040"/>
    <w:rsid w:val="006B318B"/>
    <w:rsid w:val="006B43B3"/>
    <w:rsid w:val="006B632F"/>
    <w:rsid w:val="006B6F3B"/>
    <w:rsid w:val="006C1A48"/>
    <w:rsid w:val="006C211C"/>
    <w:rsid w:val="006C2468"/>
    <w:rsid w:val="006C4799"/>
    <w:rsid w:val="006C5EDD"/>
    <w:rsid w:val="006C5F6F"/>
    <w:rsid w:val="006C6258"/>
    <w:rsid w:val="006C6EEC"/>
    <w:rsid w:val="006D0389"/>
    <w:rsid w:val="006D0C35"/>
    <w:rsid w:val="006D0D78"/>
    <w:rsid w:val="006D2F45"/>
    <w:rsid w:val="006D3D51"/>
    <w:rsid w:val="006D5DEF"/>
    <w:rsid w:val="006E00E3"/>
    <w:rsid w:val="006E1939"/>
    <w:rsid w:val="006E4A18"/>
    <w:rsid w:val="006E50FF"/>
    <w:rsid w:val="006E5998"/>
    <w:rsid w:val="006E7471"/>
    <w:rsid w:val="006E76C9"/>
    <w:rsid w:val="006E79DB"/>
    <w:rsid w:val="006F14B6"/>
    <w:rsid w:val="006F17A1"/>
    <w:rsid w:val="006F1C9E"/>
    <w:rsid w:val="006F2BCD"/>
    <w:rsid w:val="006F2F1E"/>
    <w:rsid w:val="006F44BD"/>
    <w:rsid w:val="006F46D7"/>
    <w:rsid w:val="006F59E2"/>
    <w:rsid w:val="006F7478"/>
    <w:rsid w:val="006F77D2"/>
    <w:rsid w:val="00702CB8"/>
    <w:rsid w:val="007046A7"/>
    <w:rsid w:val="0070590E"/>
    <w:rsid w:val="00705BED"/>
    <w:rsid w:val="00705F2B"/>
    <w:rsid w:val="00707B45"/>
    <w:rsid w:val="0071153C"/>
    <w:rsid w:val="0071240E"/>
    <w:rsid w:val="007132D0"/>
    <w:rsid w:val="00715166"/>
    <w:rsid w:val="00715276"/>
    <w:rsid w:val="007152DE"/>
    <w:rsid w:val="0072008C"/>
    <w:rsid w:val="00720ADC"/>
    <w:rsid w:val="0072140E"/>
    <w:rsid w:val="00721F12"/>
    <w:rsid w:val="00725FA2"/>
    <w:rsid w:val="00726618"/>
    <w:rsid w:val="007274C0"/>
    <w:rsid w:val="00731422"/>
    <w:rsid w:val="007329B6"/>
    <w:rsid w:val="00733284"/>
    <w:rsid w:val="007332A7"/>
    <w:rsid w:val="00733A33"/>
    <w:rsid w:val="0073461F"/>
    <w:rsid w:val="0073573D"/>
    <w:rsid w:val="00736CB7"/>
    <w:rsid w:val="0073746B"/>
    <w:rsid w:val="00737E19"/>
    <w:rsid w:val="00740467"/>
    <w:rsid w:val="00740AD9"/>
    <w:rsid w:val="00742F66"/>
    <w:rsid w:val="007462BD"/>
    <w:rsid w:val="007465BC"/>
    <w:rsid w:val="00747A4E"/>
    <w:rsid w:val="007507BE"/>
    <w:rsid w:val="00750916"/>
    <w:rsid w:val="0075091E"/>
    <w:rsid w:val="007516CF"/>
    <w:rsid w:val="007527DA"/>
    <w:rsid w:val="00753703"/>
    <w:rsid w:val="00756206"/>
    <w:rsid w:val="007608EB"/>
    <w:rsid w:val="00760D80"/>
    <w:rsid w:val="007618EF"/>
    <w:rsid w:val="00761EE9"/>
    <w:rsid w:val="00761FF3"/>
    <w:rsid w:val="0076281D"/>
    <w:rsid w:val="0076385B"/>
    <w:rsid w:val="00763C24"/>
    <w:rsid w:val="00764823"/>
    <w:rsid w:val="007658B5"/>
    <w:rsid w:val="00766510"/>
    <w:rsid w:val="007673EB"/>
    <w:rsid w:val="00767E5D"/>
    <w:rsid w:val="007712A6"/>
    <w:rsid w:val="007725E4"/>
    <w:rsid w:val="00773685"/>
    <w:rsid w:val="00773710"/>
    <w:rsid w:val="00773A93"/>
    <w:rsid w:val="00773B1E"/>
    <w:rsid w:val="007751EE"/>
    <w:rsid w:val="007769B6"/>
    <w:rsid w:val="007772E3"/>
    <w:rsid w:val="007776A5"/>
    <w:rsid w:val="00777DD6"/>
    <w:rsid w:val="00777E1D"/>
    <w:rsid w:val="00780E79"/>
    <w:rsid w:val="00783D38"/>
    <w:rsid w:val="007843E1"/>
    <w:rsid w:val="007851C8"/>
    <w:rsid w:val="00785330"/>
    <w:rsid w:val="00785FBC"/>
    <w:rsid w:val="00786863"/>
    <w:rsid w:val="00790147"/>
    <w:rsid w:val="007923BA"/>
    <w:rsid w:val="00793E01"/>
    <w:rsid w:val="007946CB"/>
    <w:rsid w:val="00795A31"/>
    <w:rsid w:val="007960BE"/>
    <w:rsid w:val="00797AB9"/>
    <w:rsid w:val="007A03C4"/>
    <w:rsid w:val="007A121C"/>
    <w:rsid w:val="007A1E5C"/>
    <w:rsid w:val="007A2062"/>
    <w:rsid w:val="007A2961"/>
    <w:rsid w:val="007A40B2"/>
    <w:rsid w:val="007A4F72"/>
    <w:rsid w:val="007A55F1"/>
    <w:rsid w:val="007A65EC"/>
    <w:rsid w:val="007A72FE"/>
    <w:rsid w:val="007A7845"/>
    <w:rsid w:val="007A7FA3"/>
    <w:rsid w:val="007B075A"/>
    <w:rsid w:val="007B1819"/>
    <w:rsid w:val="007B1939"/>
    <w:rsid w:val="007B1A58"/>
    <w:rsid w:val="007B24EC"/>
    <w:rsid w:val="007B38D1"/>
    <w:rsid w:val="007B39D3"/>
    <w:rsid w:val="007B5A48"/>
    <w:rsid w:val="007B72A9"/>
    <w:rsid w:val="007B75E6"/>
    <w:rsid w:val="007C12BA"/>
    <w:rsid w:val="007C1E72"/>
    <w:rsid w:val="007C1F1F"/>
    <w:rsid w:val="007C2723"/>
    <w:rsid w:val="007C35FE"/>
    <w:rsid w:val="007C3DD0"/>
    <w:rsid w:val="007C43C3"/>
    <w:rsid w:val="007C691B"/>
    <w:rsid w:val="007D106B"/>
    <w:rsid w:val="007D1163"/>
    <w:rsid w:val="007D1955"/>
    <w:rsid w:val="007D197C"/>
    <w:rsid w:val="007D2136"/>
    <w:rsid w:val="007D30A1"/>
    <w:rsid w:val="007D385B"/>
    <w:rsid w:val="007D3F59"/>
    <w:rsid w:val="007E063B"/>
    <w:rsid w:val="007E0DD4"/>
    <w:rsid w:val="007E51BF"/>
    <w:rsid w:val="007E6A59"/>
    <w:rsid w:val="007F16B5"/>
    <w:rsid w:val="007F20CC"/>
    <w:rsid w:val="007F2CB8"/>
    <w:rsid w:val="007F4CE0"/>
    <w:rsid w:val="007F4FFE"/>
    <w:rsid w:val="007F5D9C"/>
    <w:rsid w:val="007F6D8A"/>
    <w:rsid w:val="00800D96"/>
    <w:rsid w:val="00801F2D"/>
    <w:rsid w:val="00802606"/>
    <w:rsid w:val="0080402D"/>
    <w:rsid w:val="008040E8"/>
    <w:rsid w:val="00804161"/>
    <w:rsid w:val="0080497D"/>
    <w:rsid w:val="00811222"/>
    <w:rsid w:val="00811463"/>
    <w:rsid w:val="00811706"/>
    <w:rsid w:val="00813A41"/>
    <w:rsid w:val="00814D02"/>
    <w:rsid w:val="00814FC4"/>
    <w:rsid w:val="008163D1"/>
    <w:rsid w:val="00817C8A"/>
    <w:rsid w:val="008200D0"/>
    <w:rsid w:val="008224CB"/>
    <w:rsid w:val="00822EAC"/>
    <w:rsid w:val="008235B8"/>
    <w:rsid w:val="0082430A"/>
    <w:rsid w:val="008249F2"/>
    <w:rsid w:val="008274FF"/>
    <w:rsid w:val="00827B3A"/>
    <w:rsid w:val="008359E3"/>
    <w:rsid w:val="00836418"/>
    <w:rsid w:val="00836AED"/>
    <w:rsid w:val="00836B1D"/>
    <w:rsid w:val="00840037"/>
    <w:rsid w:val="00841E86"/>
    <w:rsid w:val="00842DA3"/>
    <w:rsid w:val="00842DCC"/>
    <w:rsid w:val="00842F69"/>
    <w:rsid w:val="0084309C"/>
    <w:rsid w:val="0084310F"/>
    <w:rsid w:val="0084336B"/>
    <w:rsid w:val="008433D6"/>
    <w:rsid w:val="0084357E"/>
    <w:rsid w:val="00843A4A"/>
    <w:rsid w:val="00843C34"/>
    <w:rsid w:val="008447E6"/>
    <w:rsid w:val="00846772"/>
    <w:rsid w:val="00850482"/>
    <w:rsid w:val="00852196"/>
    <w:rsid w:val="00853996"/>
    <w:rsid w:val="00854F8F"/>
    <w:rsid w:val="00855C7A"/>
    <w:rsid w:val="0086090B"/>
    <w:rsid w:val="00861330"/>
    <w:rsid w:val="008614D5"/>
    <w:rsid w:val="00863A00"/>
    <w:rsid w:val="00864740"/>
    <w:rsid w:val="00864B67"/>
    <w:rsid w:val="0086657D"/>
    <w:rsid w:val="008675BD"/>
    <w:rsid w:val="0087104A"/>
    <w:rsid w:val="00872BFE"/>
    <w:rsid w:val="008741EF"/>
    <w:rsid w:val="00875A1E"/>
    <w:rsid w:val="008773F5"/>
    <w:rsid w:val="00880EC9"/>
    <w:rsid w:val="0088255F"/>
    <w:rsid w:val="00885459"/>
    <w:rsid w:val="00885562"/>
    <w:rsid w:val="00886D55"/>
    <w:rsid w:val="008907C0"/>
    <w:rsid w:val="00890AB5"/>
    <w:rsid w:val="00890B8D"/>
    <w:rsid w:val="00890F13"/>
    <w:rsid w:val="00893811"/>
    <w:rsid w:val="00893A65"/>
    <w:rsid w:val="00893CC0"/>
    <w:rsid w:val="00894241"/>
    <w:rsid w:val="0089425F"/>
    <w:rsid w:val="008A1AC5"/>
    <w:rsid w:val="008A6507"/>
    <w:rsid w:val="008A6AC2"/>
    <w:rsid w:val="008A77A7"/>
    <w:rsid w:val="008B0346"/>
    <w:rsid w:val="008B0651"/>
    <w:rsid w:val="008B2C37"/>
    <w:rsid w:val="008B4255"/>
    <w:rsid w:val="008B6574"/>
    <w:rsid w:val="008B6FE9"/>
    <w:rsid w:val="008C0823"/>
    <w:rsid w:val="008C2832"/>
    <w:rsid w:val="008C2835"/>
    <w:rsid w:val="008C398D"/>
    <w:rsid w:val="008C3EB2"/>
    <w:rsid w:val="008C5315"/>
    <w:rsid w:val="008C6854"/>
    <w:rsid w:val="008C7DF0"/>
    <w:rsid w:val="008D1E5B"/>
    <w:rsid w:val="008D25D2"/>
    <w:rsid w:val="008D4F8A"/>
    <w:rsid w:val="008D57F1"/>
    <w:rsid w:val="008D5F35"/>
    <w:rsid w:val="008D6599"/>
    <w:rsid w:val="008D75D6"/>
    <w:rsid w:val="008D7866"/>
    <w:rsid w:val="008D796F"/>
    <w:rsid w:val="008E262F"/>
    <w:rsid w:val="008E2D3E"/>
    <w:rsid w:val="008E3B33"/>
    <w:rsid w:val="008E407E"/>
    <w:rsid w:val="008E4505"/>
    <w:rsid w:val="008E4E60"/>
    <w:rsid w:val="008E6386"/>
    <w:rsid w:val="008E70DA"/>
    <w:rsid w:val="008E7FDE"/>
    <w:rsid w:val="008F0B7B"/>
    <w:rsid w:val="008F3505"/>
    <w:rsid w:val="008F671A"/>
    <w:rsid w:val="008F7A35"/>
    <w:rsid w:val="009004C9"/>
    <w:rsid w:val="009022C6"/>
    <w:rsid w:val="009025DD"/>
    <w:rsid w:val="00902978"/>
    <w:rsid w:val="0090340E"/>
    <w:rsid w:val="00904CC5"/>
    <w:rsid w:val="00904FF4"/>
    <w:rsid w:val="00905970"/>
    <w:rsid w:val="00905DE1"/>
    <w:rsid w:val="00906EB4"/>
    <w:rsid w:val="0091046A"/>
    <w:rsid w:val="009115ED"/>
    <w:rsid w:val="0091398A"/>
    <w:rsid w:val="00921FD3"/>
    <w:rsid w:val="009220D7"/>
    <w:rsid w:val="00927131"/>
    <w:rsid w:val="0093323D"/>
    <w:rsid w:val="00933689"/>
    <w:rsid w:val="00936588"/>
    <w:rsid w:val="009375E2"/>
    <w:rsid w:val="00940A26"/>
    <w:rsid w:val="00942939"/>
    <w:rsid w:val="0094558A"/>
    <w:rsid w:val="0094612F"/>
    <w:rsid w:val="009466F0"/>
    <w:rsid w:val="00946C9F"/>
    <w:rsid w:val="009500BF"/>
    <w:rsid w:val="00950E31"/>
    <w:rsid w:val="00951F3C"/>
    <w:rsid w:val="00952DA8"/>
    <w:rsid w:val="00953272"/>
    <w:rsid w:val="00953E67"/>
    <w:rsid w:val="009567FC"/>
    <w:rsid w:val="00957247"/>
    <w:rsid w:val="009572D2"/>
    <w:rsid w:val="00957643"/>
    <w:rsid w:val="009576F3"/>
    <w:rsid w:val="00957BDD"/>
    <w:rsid w:val="00957C0D"/>
    <w:rsid w:val="00960C28"/>
    <w:rsid w:val="00961EC6"/>
    <w:rsid w:val="00962715"/>
    <w:rsid w:val="00962DB3"/>
    <w:rsid w:val="00966401"/>
    <w:rsid w:val="00966A53"/>
    <w:rsid w:val="009705F9"/>
    <w:rsid w:val="00971766"/>
    <w:rsid w:val="00974E6B"/>
    <w:rsid w:val="00975767"/>
    <w:rsid w:val="00976765"/>
    <w:rsid w:val="00983DB2"/>
    <w:rsid w:val="00985F2E"/>
    <w:rsid w:val="0098628E"/>
    <w:rsid w:val="00986546"/>
    <w:rsid w:val="009869C1"/>
    <w:rsid w:val="00986B43"/>
    <w:rsid w:val="00986D32"/>
    <w:rsid w:val="00987BD4"/>
    <w:rsid w:val="00991825"/>
    <w:rsid w:val="009926C0"/>
    <w:rsid w:val="00994AF2"/>
    <w:rsid w:val="00996071"/>
    <w:rsid w:val="009975CB"/>
    <w:rsid w:val="009977D9"/>
    <w:rsid w:val="009A21CF"/>
    <w:rsid w:val="009A31A2"/>
    <w:rsid w:val="009A3A2C"/>
    <w:rsid w:val="009A46B3"/>
    <w:rsid w:val="009A49C9"/>
    <w:rsid w:val="009B0C2F"/>
    <w:rsid w:val="009B2630"/>
    <w:rsid w:val="009B30B2"/>
    <w:rsid w:val="009B7B13"/>
    <w:rsid w:val="009C0737"/>
    <w:rsid w:val="009C0974"/>
    <w:rsid w:val="009C0B4E"/>
    <w:rsid w:val="009C2DB2"/>
    <w:rsid w:val="009C5843"/>
    <w:rsid w:val="009C5BC0"/>
    <w:rsid w:val="009C6836"/>
    <w:rsid w:val="009C6DFF"/>
    <w:rsid w:val="009C74BF"/>
    <w:rsid w:val="009D022B"/>
    <w:rsid w:val="009D0CDB"/>
    <w:rsid w:val="009D1707"/>
    <w:rsid w:val="009D1797"/>
    <w:rsid w:val="009D20C5"/>
    <w:rsid w:val="009D2BD1"/>
    <w:rsid w:val="009D4C21"/>
    <w:rsid w:val="009D553C"/>
    <w:rsid w:val="009D7680"/>
    <w:rsid w:val="009E148C"/>
    <w:rsid w:val="009E218E"/>
    <w:rsid w:val="009E2823"/>
    <w:rsid w:val="009E5888"/>
    <w:rsid w:val="009E7376"/>
    <w:rsid w:val="009F0C85"/>
    <w:rsid w:val="009F2C0F"/>
    <w:rsid w:val="009F2CC3"/>
    <w:rsid w:val="009F3E96"/>
    <w:rsid w:val="009F48F0"/>
    <w:rsid w:val="009F5208"/>
    <w:rsid w:val="009F6057"/>
    <w:rsid w:val="009F655A"/>
    <w:rsid w:val="009F6769"/>
    <w:rsid w:val="00A00CBC"/>
    <w:rsid w:val="00A014FE"/>
    <w:rsid w:val="00A018D0"/>
    <w:rsid w:val="00A028DB"/>
    <w:rsid w:val="00A0350E"/>
    <w:rsid w:val="00A0356E"/>
    <w:rsid w:val="00A03662"/>
    <w:rsid w:val="00A05561"/>
    <w:rsid w:val="00A05575"/>
    <w:rsid w:val="00A11126"/>
    <w:rsid w:val="00A1127E"/>
    <w:rsid w:val="00A12842"/>
    <w:rsid w:val="00A1373B"/>
    <w:rsid w:val="00A14404"/>
    <w:rsid w:val="00A14AE6"/>
    <w:rsid w:val="00A1575C"/>
    <w:rsid w:val="00A15BEF"/>
    <w:rsid w:val="00A1709C"/>
    <w:rsid w:val="00A17317"/>
    <w:rsid w:val="00A1768F"/>
    <w:rsid w:val="00A20D01"/>
    <w:rsid w:val="00A21F97"/>
    <w:rsid w:val="00A26365"/>
    <w:rsid w:val="00A263B1"/>
    <w:rsid w:val="00A31367"/>
    <w:rsid w:val="00A3217B"/>
    <w:rsid w:val="00A335C8"/>
    <w:rsid w:val="00A33C67"/>
    <w:rsid w:val="00A3432F"/>
    <w:rsid w:val="00A3469C"/>
    <w:rsid w:val="00A35389"/>
    <w:rsid w:val="00A418BE"/>
    <w:rsid w:val="00A42A13"/>
    <w:rsid w:val="00A43A37"/>
    <w:rsid w:val="00A467A2"/>
    <w:rsid w:val="00A47B2F"/>
    <w:rsid w:val="00A51FED"/>
    <w:rsid w:val="00A52334"/>
    <w:rsid w:val="00A52E35"/>
    <w:rsid w:val="00A5326B"/>
    <w:rsid w:val="00A536E3"/>
    <w:rsid w:val="00A557F7"/>
    <w:rsid w:val="00A576AA"/>
    <w:rsid w:val="00A57A6C"/>
    <w:rsid w:val="00A62741"/>
    <w:rsid w:val="00A64AFE"/>
    <w:rsid w:val="00A65014"/>
    <w:rsid w:val="00A666C2"/>
    <w:rsid w:val="00A70A96"/>
    <w:rsid w:val="00A71C54"/>
    <w:rsid w:val="00A73829"/>
    <w:rsid w:val="00A73F88"/>
    <w:rsid w:val="00A74538"/>
    <w:rsid w:val="00A76193"/>
    <w:rsid w:val="00A76245"/>
    <w:rsid w:val="00A772C2"/>
    <w:rsid w:val="00A83490"/>
    <w:rsid w:val="00A863D4"/>
    <w:rsid w:val="00A871E7"/>
    <w:rsid w:val="00A91604"/>
    <w:rsid w:val="00A9464A"/>
    <w:rsid w:val="00A96CAA"/>
    <w:rsid w:val="00A977A8"/>
    <w:rsid w:val="00A97D7A"/>
    <w:rsid w:val="00A97FAC"/>
    <w:rsid w:val="00AA3188"/>
    <w:rsid w:val="00AA39B6"/>
    <w:rsid w:val="00AA3D85"/>
    <w:rsid w:val="00AA4BB3"/>
    <w:rsid w:val="00AA528A"/>
    <w:rsid w:val="00AA591D"/>
    <w:rsid w:val="00AA5DD6"/>
    <w:rsid w:val="00AB038C"/>
    <w:rsid w:val="00AB0DE9"/>
    <w:rsid w:val="00AB27C8"/>
    <w:rsid w:val="00AB4332"/>
    <w:rsid w:val="00AB434D"/>
    <w:rsid w:val="00AB5CC7"/>
    <w:rsid w:val="00AC107B"/>
    <w:rsid w:val="00AC1636"/>
    <w:rsid w:val="00AC27E7"/>
    <w:rsid w:val="00AC3EA2"/>
    <w:rsid w:val="00AC3FFC"/>
    <w:rsid w:val="00AC50FE"/>
    <w:rsid w:val="00AC51FC"/>
    <w:rsid w:val="00AC534D"/>
    <w:rsid w:val="00AC547E"/>
    <w:rsid w:val="00AC5770"/>
    <w:rsid w:val="00AC5909"/>
    <w:rsid w:val="00AC5A0A"/>
    <w:rsid w:val="00AC6FE1"/>
    <w:rsid w:val="00AD053A"/>
    <w:rsid w:val="00AD4014"/>
    <w:rsid w:val="00AD5088"/>
    <w:rsid w:val="00AD5C33"/>
    <w:rsid w:val="00AE0CCA"/>
    <w:rsid w:val="00AE148D"/>
    <w:rsid w:val="00AE26FC"/>
    <w:rsid w:val="00AE27E5"/>
    <w:rsid w:val="00AE2B85"/>
    <w:rsid w:val="00AE3972"/>
    <w:rsid w:val="00AE59ED"/>
    <w:rsid w:val="00AE5B0A"/>
    <w:rsid w:val="00AE6F5B"/>
    <w:rsid w:val="00AF0C30"/>
    <w:rsid w:val="00AF2FFB"/>
    <w:rsid w:val="00AF3631"/>
    <w:rsid w:val="00AF58AA"/>
    <w:rsid w:val="00AF6950"/>
    <w:rsid w:val="00B00BF4"/>
    <w:rsid w:val="00B010F3"/>
    <w:rsid w:val="00B01FC7"/>
    <w:rsid w:val="00B03066"/>
    <w:rsid w:val="00B03162"/>
    <w:rsid w:val="00B047B4"/>
    <w:rsid w:val="00B05131"/>
    <w:rsid w:val="00B06143"/>
    <w:rsid w:val="00B06322"/>
    <w:rsid w:val="00B10A52"/>
    <w:rsid w:val="00B111D4"/>
    <w:rsid w:val="00B12FE2"/>
    <w:rsid w:val="00B137C4"/>
    <w:rsid w:val="00B16033"/>
    <w:rsid w:val="00B17909"/>
    <w:rsid w:val="00B22713"/>
    <w:rsid w:val="00B228A4"/>
    <w:rsid w:val="00B2367D"/>
    <w:rsid w:val="00B3159C"/>
    <w:rsid w:val="00B33243"/>
    <w:rsid w:val="00B33F55"/>
    <w:rsid w:val="00B348D5"/>
    <w:rsid w:val="00B356D1"/>
    <w:rsid w:val="00B368D2"/>
    <w:rsid w:val="00B41FC1"/>
    <w:rsid w:val="00B4315E"/>
    <w:rsid w:val="00B4425E"/>
    <w:rsid w:val="00B44BC2"/>
    <w:rsid w:val="00B45449"/>
    <w:rsid w:val="00B45E7A"/>
    <w:rsid w:val="00B4618E"/>
    <w:rsid w:val="00B47CC7"/>
    <w:rsid w:val="00B5081E"/>
    <w:rsid w:val="00B508B5"/>
    <w:rsid w:val="00B509BA"/>
    <w:rsid w:val="00B516B7"/>
    <w:rsid w:val="00B53853"/>
    <w:rsid w:val="00B53950"/>
    <w:rsid w:val="00B54101"/>
    <w:rsid w:val="00B54C1B"/>
    <w:rsid w:val="00B55314"/>
    <w:rsid w:val="00B57D0E"/>
    <w:rsid w:val="00B616B7"/>
    <w:rsid w:val="00B64B5F"/>
    <w:rsid w:val="00B64F3D"/>
    <w:rsid w:val="00B66425"/>
    <w:rsid w:val="00B711C7"/>
    <w:rsid w:val="00B71677"/>
    <w:rsid w:val="00B722B1"/>
    <w:rsid w:val="00B72601"/>
    <w:rsid w:val="00B7439D"/>
    <w:rsid w:val="00B74B83"/>
    <w:rsid w:val="00B75A1B"/>
    <w:rsid w:val="00B7669C"/>
    <w:rsid w:val="00B82D8F"/>
    <w:rsid w:val="00B83D81"/>
    <w:rsid w:val="00B856C9"/>
    <w:rsid w:val="00B8636D"/>
    <w:rsid w:val="00B87178"/>
    <w:rsid w:val="00B87C0E"/>
    <w:rsid w:val="00B90220"/>
    <w:rsid w:val="00B9076D"/>
    <w:rsid w:val="00B90AD5"/>
    <w:rsid w:val="00B92579"/>
    <w:rsid w:val="00B928DE"/>
    <w:rsid w:val="00B92CA8"/>
    <w:rsid w:val="00B92D0D"/>
    <w:rsid w:val="00B93E20"/>
    <w:rsid w:val="00B95746"/>
    <w:rsid w:val="00BA0DE8"/>
    <w:rsid w:val="00BA1079"/>
    <w:rsid w:val="00BA30B9"/>
    <w:rsid w:val="00BA3E21"/>
    <w:rsid w:val="00BB00A2"/>
    <w:rsid w:val="00BB0EF1"/>
    <w:rsid w:val="00BB1BF7"/>
    <w:rsid w:val="00BB1C56"/>
    <w:rsid w:val="00BB2092"/>
    <w:rsid w:val="00BB29DF"/>
    <w:rsid w:val="00BB2A06"/>
    <w:rsid w:val="00BB4BCB"/>
    <w:rsid w:val="00BB5F09"/>
    <w:rsid w:val="00BB673E"/>
    <w:rsid w:val="00BB6BD7"/>
    <w:rsid w:val="00BB73D8"/>
    <w:rsid w:val="00BC0AC1"/>
    <w:rsid w:val="00BC0DE9"/>
    <w:rsid w:val="00BC188B"/>
    <w:rsid w:val="00BC19F1"/>
    <w:rsid w:val="00BC2680"/>
    <w:rsid w:val="00BC3690"/>
    <w:rsid w:val="00BC4096"/>
    <w:rsid w:val="00BC48C2"/>
    <w:rsid w:val="00BC6430"/>
    <w:rsid w:val="00BC6ADB"/>
    <w:rsid w:val="00BD0776"/>
    <w:rsid w:val="00BD097B"/>
    <w:rsid w:val="00BD0A8A"/>
    <w:rsid w:val="00BD10B7"/>
    <w:rsid w:val="00BD1E5B"/>
    <w:rsid w:val="00BD2A63"/>
    <w:rsid w:val="00BD4B77"/>
    <w:rsid w:val="00BD5B4B"/>
    <w:rsid w:val="00BD5DF4"/>
    <w:rsid w:val="00BD68DD"/>
    <w:rsid w:val="00BD714D"/>
    <w:rsid w:val="00BD73D5"/>
    <w:rsid w:val="00BE02CE"/>
    <w:rsid w:val="00BE28F1"/>
    <w:rsid w:val="00BE2D1A"/>
    <w:rsid w:val="00BE3F7B"/>
    <w:rsid w:val="00BE4953"/>
    <w:rsid w:val="00BE5909"/>
    <w:rsid w:val="00BE59D6"/>
    <w:rsid w:val="00BE5B90"/>
    <w:rsid w:val="00BF18AF"/>
    <w:rsid w:val="00BF1E0C"/>
    <w:rsid w:val="00BF291C"/>
    <w:rsid w:val="00BF70EB"/>
    <w:rsid w:val="00BF739F"/>
    <w:rsid w:val="00C00E9B"/>
    <w:rsid w:val="00C0101D"/>
    <w:rsid w:val="00C01330"/>
    <w:rsid w:val="00C02121"/>
    <w:rsid w:val="00C0295A"/>
    <w:rsid w:val="00C044B0"/>
    <w:rsid w:val="00C055F1"/>
    <w:rsid w:val="00C1070B"/>
    <w:rsid w:val="00C119F0"/>
    <w:rsid w:val="00C1280B"/>
    <w:rsid w:val="00C128F2"/>
    <w:rsid w:val="00C12988"/>
    <w:rsid w:val="00C12D0B"/>
    <w:rsid w:val="00C13B43"/>
    <w:rsid w:val="00C1406A"/>
    <w:rsid w:val="00C14126"/>
    <w:rsid w:val="00C14B33"/>
    <w:rsid w:val="00C1506D"/>
    <w:rsid w:val="00C16AB4"/>
    <w:rsid w:val="00C176CC"/>
    <w:rsid w:val="00C20DDB"/>
    <w:rsid w:val="00C210D5"/>
    <w:rsid w:val="00C21220"/>
    <w:rsid w:val="00C2141D"/>
    <w:rsid w:val="00C21C06"/>
    <w:rsid w:val="00C24965"/>
    <w:rsid w:val="00C257AA"/>
    <w:rsid w:val="00C25841"/>
    <w:rsid w:val="00C268CF"/>
    <w:rsid w:val="00C27794"/>
    <w:rsid w:val="00C27EB8"/>
    <w:rsid w:val="00C27FB1"/>
    <w:rsid w:val="00C307DF"/>
    <w:rsid w:val="00C31BE6"/>
    <w:rsid w:val="00C35A6B"/>
    <w:rsid w:val="00C3653C"/>
    <w:rsid w:val="00C36AA2"/>
    <w:rsid w:val="00C419CD"/>
    <w:rsid w:val="00C4264D"/>
    <w:rsid w:val="00C42DB0"/>
    <w:rsid w:val="00C44800"/>
    <w:rsid w:val="00C4500C"/>
    <w:rsid w:val="00C459A2"/>
    <w:rsid w:val="00C46401"/>
    <w:rsid w:val="00C5003B"/>
    <w:rsid w:val="00C502A1"/>
    <w:rsid w:val="00C509DC"/>
    <w:rsid w:val="00C50A8B"/>
    <w:rsid w:val="00C50F1A"/>
    <w:rsid w:val="00C515B8"/>
    <w:rsid w:val="00C51A2F"/>
    <w:rsid w:val="00C51A49"/>
    <w:rsid w:val="00C52D18"/>
    <w:rsid w:val="00C53B5F"/>
    <w:rsid w:val="00C53C5C"/>
    <w:rsid w:val="00C54D26"/>
    <w:rsid w:val="00C55FB1"/>
    <w:rsid w:val="00C572B1"/>
    <w:rsid w:val="00C60476"/>
    <w:rsid w:val="00C61A0E"/>
    <w:rsid w:val="00C62C68"/>
    <w:rsid w:val="00C62FCD"/>
    <w:rsid w:val="00C649CD"/>
    <w:rsid w:val="00C6785F"/>
    <w:rsid w:val="00C67F54"/>
    <w:rsid w:val="00C712CE"/>
    <w:rsid w:val="00C71395"/>
    <w:rsid w:val="00C7154D"/>
    <w:rsid w:val="00C75429"/>
    <w:rsid w:val="00C75734"/>
    <w:rsid w:val="00C758BA"/>
    <w:rsid w:val="00C75D7A"/>
    <w:rsid w:val="00C76476"/>
    <w:rsid w:val="00C81BBC"/>
    <w:rsid w:val="00C82AB0"/>
    <w:rsid w:val="00C854AC"/>
    <w:rsid w:val="00C86E27"/>
    <w:rsid w:val="00C879BF"/>
    <w:rsid w:val="00C92151"/>
    <w:rsid w:val="00C93498"/>
    <w:rsid w:val="00C939C5"/>
    <w:rsid w:val="00C948CF"/>
    <w:rsid w:val="00C97C3D"/>
    <w:rsid w:val="00CA04D2"/>
    <w:rsid w:val="00CA0DAF"/>
    <w:rsid w:val="00CA192D"/>
    <w:rsid w:val="00CA1B37"/>
    <w:rsid w:val="00CA23DA"/>
    <w:rsid w:val="00CA4083"/>
    <w:rsid w:val="00CA4838"/>
    <w:rsid w:val="00CA48B2"/>
    <w:rsid w:val="00CA6703"/>
    <w:rsid w:val="00CA69D3"/>
    <w:rsid w:val="00CA6D9B"/>
    <w:rsid w:val="00CA6DC0"/>
    <w:rsid w:val="00CA73AB"/>
    <w:rsid w:val="00CA74B5"/>
    <w:rsid w:val="00CB0225"/>
    <w:rsid w:val="00CB1A3B"/>
    <w:rsid w:val="00CB32C5"/>
    <w:rsid w:val="00CB7B29"/>
    <w:rsid w:val="00CC001B"/>
    <w:rsid w:val="00CC0402"/>
    <w:rsid w:val="00CC400B"/>
    <w:rsid w:val="00CC574E"/>
    <w:rsid w:val="00CD0EE4"/>
    <w:rsid w:val="00CD3499"/>
    <w:rsid w:val="00CD4754"/>
    <w:rsid w:val="00CD5453"/>
    <w:rsid w:val="00CD5761"/>
    <w:rsid w:val="00CD6103"/>
    <w:rsid w:val="00CD6F19"/>
    <w:rsid w:val="00CE00DA"/>
    <w:rsid w:val="00CE1D94"/>
    <w:rsid w:val="00CE23D3"/>
    <w:rsid w:val="00CE6F04"/>
    <w:rsid w:val="00CE7D09"/>
    <w:rsid w:val="00CF0AE8"/>
    <w:rsid w:val="00CF0E12"/>
    <w:rsid w:val="00CF2F5A"/>
    <w:rsid w:val="00CF3377"/>
    <w:rsid w:val="00CF4A4D"/>
    <w:rsid w:val="00CF602F"/>
    <w:rsid w:val="00CF62F1"/>
    <w:rsid w:val="00CF7347"/>
    <w:rsid w:val="00CF7777"/>
    <w:rsid w:val="00D00890"/>
    <w:rsid w:val="00D015E0"/>
    <w:rsid w:val="00D03B7F"/>
    <w:rsid w:val="00D05BC4"/>
    <w:rsid w:val="00D06B80"/>
    <w:rsid w:val="00D077D4"/>
    <w:rsid w:val="00D1583E"/>
    <w:rsid w:val="00D16E49"/>
    <w:rsid w:val="00D20F63"/>
    <w:rsid w:val="00D210CD"/>
    <w:rsid w:val="00D224A1"/>
    <w:rsid w:val="00D242FA"/>
    <w:rsid w:val="00D26346"/>
    <w:rsid w:val="00D27221"/>
    <w:rsid w:val="00D27532"/>
    <w:rsid w:val="00D3139F"/>
    <w:rsid w:val="00D345B1"/>
    <w:rsid w:val="00D347F5"/>
    <w:rsid w:val="00D353F2"/>
    <w:rsid w:val="00D36669"/>
    <w:rsid w:val="00D37C32"/>
    <w:rsid w:val="00D37EBA"/>
    <w:rsid w:val="00D4026B"/>
    <w:rsid w:val="00D4203B"/>
    <w:rsid w:val="00D42C69"/>
    <w:rsid w:val="00D4391B"/>
    <w:rsid w:val="00D478FA"/>
    <w:rsid w:val="00D47C87"/>
    <w:rsid w:val="00D47D2B"/>
    <w:rsid w:val="00D47D7B"/>
    <w:rsid w:val="00D507EE"/>
    <w:rsid w:val="00D51B8A"/>
    <w:rsid w:val="00D55D74"/>
    <w:rsid w:val="00D625DE"/>
    <w:rsid w:val="00D63460"/>
    <w:rsid w:val="00D63866"/>
    <w:rsid w:val="00D64531"/>
    <w:rsid w:val="00D6455C"/>
    <w:rsid w:val="00D65AA1"/>
    <w:rsid w:val="00D65DBB"/>
    <w:rsid w:val="00D6696D"/>
    <w:rsid w:val="00D72E41"/>
    <w:rsid w:val="00D74B3A"/>
    <w:rsid w:val="00D75939"/>
    <w:rsid w:val="00D75B28"/>
    <w:rsid w:val="00D76B6C"/>
    <w:rsid w:val="00D847B1"/>
    <w:rsid w:val="00D85EDF"/>
    <w:rsid w:val="00D878DD"/>
    <w:rsid w:val="00D87B14"/>
    <w:rsid w:val="00D87EC4"/>
    <w:rsid w:val="00D87F7A"/>
    <w:rsid w:val="00D9066E"/>
    <w:rsid w:val="00D935C0"/>
    <w:rsid w:val="00D94463"/>
    <w:rsid w:val="00D94985"/>
    <w:rsid w:val="00D95765"/>
    <w:rsid w:val="00D96F05"/>
    <w:rsid w:val="00DA0CFA"/>
    <w:rsid w:val="00DA251A"/>
    <w:rsid w:val="00DA39D5"/>
    <w:rsid w:val="00DA3D60"/>
    <w:rsid w:val="00DA4F02"/>
    <w:rsid w:val="00DA626A"/>
    <w:rsid w:val="00DA6759"/>
    <w:rsid w:val="00DA6F8C"/>
    <w:rsid w:val="00DA714E"/>
    <w:rsid w:val="00DA7BDE"/>
    <w:rsid w:val="00DB06FB"/>
    <w:rsid w:val="00DB0ED8"/>
    <w:rsid w:val="00DB1B49"/>
    <w:rsid w:val="00DB30BF"/>
    <w:rsid w:val="00DB4222"/>
    <w:rsid w:val="00DB4E4E"/>
    <w:rsid w:val="00DB5091"/>
    <w:rsid w:val="00DB59DE"/>
    <w:rsid w:val="00DB5E8B"/>
    <w:rsid w:val="00DB68F7"/>
    <w:rsid w:val="00DB6C12"/>
    <w:rsid w:val="00DB7BED"/>
    <w:rsid w:val="00DC0409"/>
    <w:rsid w:val="00DC1809"/>
    <w:rsid w:val="00DC6BF8"/>
    <w:rsid w:val="00DC7155"/>
    <w:rsid w:val="00DD0E39"/>
    <w:rsid w:val="00DD21BC"/>
    <w:rsid w:val="00DD2A8A"/>
    <w:rsid w:val="00DD2C6A"/>
    <w:rsid w:val="00DD3473"/>
    <w:rsid w:val="00DD42E2"/>
    <w:rsid w:val="00DD502A"/>
    <w:rsid w:val="00DD74DC"/>
    <w:rsid w:val="00DE0F2C"/>
    <w:rsid w:val="00DE3356"/>
    <w:rsid w:val="00DE37DE"/>
    <w:rsid w:val="00DE446C"/>
    <w:rsid w:val="00DE4BF4"/>
    <w:rsid w:val="00DE5CC1"/>
    <w:rsid w:val="00DE5D89"/>
    <w:rsid w:val="00DE6422"/>
    <w:rsid w:val="00DE67A1"/>
    <w:rsid w:val="00DF074A"/>
    <w:rsid w:val="00DF0F52"/>
    <w:rsid w:val="00DF1F92"/>
    <w:rsid w:val="00DF2D35"/>
    <w:rsid w:val="00DF363C"/>
    <w:rsid w:val="00DF4166"/>
    <w:rsid w:val="00DF569B"/>
    <w:rsid w:val="00DF5838"/>
    <w:rsid w:val="00DF6459"/>
    <w:rsid w:val="00E00943"/>
    <w:rsid w:val="00E00A62"/>
    <w:rsid w:val="00E00AD1"/>
    <w:rsid w:val="00E01198"/>
    <w:rsid w:val="00E017C2"/>
    <w:rsid w:val="00E01BC7"/>
    <w:rsid w:val="00E02A42"/>
    <w:rsid w:val="00E03D68"/>
    <w:rsid w:val="00E0560E"/>
    <w:rsid w:val="00E057B1"/>
    <w:rsid w:val="00E058F5"/>
    <w:rsid w:val="00E06E40"/>
    <w:rsid w:val="00E10ADD"/>
    <w:rsid w:val="00E10F1A"/>
    <w:rsid w:val="00E127C4"/>
    <w:rsid w:val="00E1382A"/>
    <w:rsid w:val="00E15462"/>
    <w:rsid w:val="00E157EA"/>
    <w:rsid w:val="00E15B6A"/>
    <w:rsid w:val="00E171AE"/>
    <w:rsid w:val="00E2114A"/>
    <w:rsid w:val="00E237F9"/>
    <w:rsid w:val="00E24A63"/>
    <w:rsid w:val="00E24D78"/>
    <w:rsid w:val="00E2573E"/>
    <w:rsid w:val="00E26BB1"/>
    <w:rsid w:val="00E27110"/>
    <w:rsid w:val="00E271F7"/>
    <w:rsid w:val="00E277F3"/>
    <w:rsid w:val="00E34D43"/>
    <w:rsid w:val="00E3702B"/>
    <w:rsid w:val="00E37B8F"/>
    <w:rsid w:val="00E37E9D"/>
    <w:rsid w:val="00E40B32"/>
    <w:rsid w:val="00E438C2"/>
    <w:rsid w:val="00E44D0B"/>
    <w:rsid w:val="00E51FAD"/>
    <w:rsid w:val="00E52B68"/>
    <w:rsid w:val="00E55823"/>
    <w:rsid w:val="00E56242"/>
    <w:rsid w:val="00E57D74"/>
    <w:rsid w:val="00E60461"/>
    <w:rsid w:val="00E60601"/>
    <w:rsid w:val="00E6255C"/>
    <w:rsid w:val="00E64945"/>
    <w:rsid w:val="00E705CE"/>
    <w:rsid w:val="00E70F71"/>
    <w:rsid w:val="00E711F1"/>
    <w:rsid w:val="00E71595"/>
    <w:rsid w:val="00E729DC"/>
    <w:rsid w:val="00E744DE"/>
    <w:rsid w:val="00E74632"/>
    <w:rsid w:val="00E7592E"/>
    <w:rsid w:val="00E7598F"/>
    <w:rsid w:val="00E75C0C"/>
    <w:rsid w:val="00E77B8F"/>
    <w:rsid w:val="00E812E2"/>
    <w:rsid w:val="00E83E1A"/>
    <w:rsid w:val="00E8538B"/>
    <w:rsid w:val="00E86533"/>
    <w:rsid w:val="00E87F09"/>
    <w:rsid w:val="00E90999"/>
    <w:rsid w:val="00E90A4E"/>
    <w:rsid w:val="00E90DA3"/>
    <w:rsid w:val="00E91082"/>
    <w:rsid w:val="00E918FF"/>
    <w:rsid w:val="00E967E6"/>
    <w:rsid w:val="00E97EB0"/>
    <w:rsid w:val="00EA016D"/>
    <w:rsid w:val="00EA0662"/>
    <w:rsid w:val="00EA09DE"/>
    <w:rsid w:val="00EA285A"/>
    <w:rsid w:val="00EA29C1"/>
    <w:rsid w:val="00EA66FB"/>
    <w:rsid w:val="00EA6A90"/>
    <w:rsid w:val="00EB25DA"/>
    <w:rsid w:val="00EB3309"/>
    <w:rsid w:val="00EB38D9"/>
    <w:rsid w:val="00EB5780"/>
    <w:rsid w:val="00EB5E27"/>
    <w:rsid w:val="00EB7AFB"/>
    <w:rsid w:val="00EC2C25"/>
    <w:rsid w:val="00EC3122"/>
    <w:rsid w:val="00EC72BA"/>
    <w:rsid w:val="00ED2105"/>
    <w:rsid w:val="00ED213C"/>
    <w:rsid w:val="00ED2497"/>
    <w:rsid w:val="00ED2A1C"/>
    <w:rsid w:val="00ED3074"/>
    <w:rsid w:val="00ED363D"/>
    <w:rsid w:val="00ED3645"/>
    <w:rsid w:val="00ED4E67"/>
    <w:rsid w:val="00ED63F4"/>
    <w:rsid w:val="00ED73DD"/>
    <w:rsid w:val="00ED7794"/>
    <w:rsid w:val="00ED7C3B"/>
    <w:rsid w:val="00EE05C6"/>
    <w:rsid w:val="00EE23A3"/>
    <w:rsid w:val="00EE243A"/>
    <w:rsid w:val="00EE4952"/>
    <w:rsid w:val="00EE7E04"/>
    <w:rsid w:val="00EF06C9"/>
    <w:rsid w:val="00EF1C2A"/>
    <w:rsid w:val="00EF2D4F"/>
    <w:rsid w:val="00EF3F95"/>
    <w:rsid w:val="00EF66A8"/>
    <w:rsid w:val="00EF7C41"/>
    <w:rsid w:val="00F0004E"/>
    <w:rsid w:val="00F0029E"/>
    <w:rsid w:val="00F01222"/>
    <w:rsid w:val="00F01D69"/>
    <w:rsid w:val="00F01F24"/>
    <w:rsid w:val="00F03D05"/>
    <w:rsid w:val="00F05BFC"/>
    <w:rsid w:val="00F05D57"/>
    <w:rsid w:val="00F103B2"/>
    <w:rsid w:val="00F13BCE"/>
    <w:rsid w:val="00F1480A"/>
    <w:rsid w:val="00F168CE"/>
    <w:rsid w:val="00F205E3"/>
    <w:rsid w:val="00F210D6"/>
    <w:rsid w:val="00F2157A"/>
    <w:rsid w:val="00F233AF"/>
    <w:rsid w:val="00F245B4"/>
    <w:rsid w:val="00F25ACF"/>
    <w:rsid w:val="00F26E39"/>
    <w:rsid w:val="00F27A6C"/>
    <w:rsid w:val="00F27E55"/>
    <w:rsid w:val="00F31DA7"/>
    <w:rsid w:val="00F32366"/>
    <w:rsid w:val="00F32962"/>
    <w:rsid w:val="00F3338E"/>
    <w:rsid w:val="00F33644"/>
    <w:rsid w:val="00F33FCC"/>
    <w:rsid w:val="00F342B7"/>
    <w:rsid w:val="00F35372"/>
    <w:rsid w:val="00F360D9"/>
    <w:rsid w:val="00F361C4"/>
    <w:rsid w:val="00F40467"/>
    <w:rsid w:val="00F40A9D"/>
    <w:rsid w:val="00F40F2D"/>
    <w:rsid w:val="00F443F7"/>
    <w:rsid w:val="00F45D10"/>
    <w:rsid w:val="00F462F3"/>
    <w:rsid w:val="00F46C9C"/>
    <w:rsid w:val="00F47BAF"/>
    <w:rsid w:val="00F53490"/>
    <w:rsid w:val="00F5371B"/>
    <w:rsid w:val="00F5504A"/>
    <w:rsid w:val="00F57356"/>
    <w:rsid w:val="00F608DA"/>
    <w:rsid w:val="00F60AE2"/>
    <w:rsid w:val="00F61D94"/>
    <w:rsid w:val="00F64287"/>
    <w:rsid w:val="00F65479"/>
    <w:rsid w:val="00F7003A"/>
    <w:rsid w:val="00F7118D"/>
    <w:rsid w:val="00F72EB4"/>
    <w:rsid w:val="00F75988"/>
    <w:rsid w:val="00F7678D"/>
    <w:rsid w:val="00F76C9F"/>
    <w:rsid w:val="00F76DCA"/>
    <w:rsid w:val="00F778DD"/>
    <w:rsid w:val="00F779EA"/>
    <w:rsid w:val="00F816F1"/>
    <w:rsid w:val="00F81B4D"/>
    <w:rsid w:val="00F830A2"/>
    <w:rsid w:val="00F836DA"/>
    <w:rsid w:val="00F85005"/>
    <w:rsid w:val="00F85646"/>
    <w:rsid w:val="00F909BD"/>
    <w:rsid w:val="00F91570"/>
    <w:rsid w:val="00F94D7E"/>
    <w:rsid w:val="00F95F47"/>
    <w:rsid w:val="00F961C0"/>
    <w:rsid w:val="00F965BD"/>
    <w:rsid w:val="00F96A5D"/>
    <w:rsid w:val="00FA0FC5"/>
    <w:rsid w:val="00FA1145"/>
    <w:rsid w:val="00FA1921"/>
    <w:rsid w:val="00FA1C4A"/>
    <w:rsid w:val="00FA5423"/>
    <w:rsid w:val="00FA6308"/>
    <w:rsid w:val="00FA638A"/>
    <w:rsid w:val="00FA705C"/>
    <w:rsid w:val="00FB0145"/>
    <w:rsid w:val="00FB0EA4"/>
    <w:rsid w:val="00FB1BDB"/>
    <w:rsid w:val="00FB1ED5"/>
    <w:rsid w:val="00FB1FCF"/>
    <w:rsid w:val="00FB72DE"/>
    <w:rsid w:val="00FB73B9"/>
    <w:rsid w:val="00FC0CD2"/>
    <w:rsid w:val="00FC1C18"/>
    <w:rsid w:val="00FC2E02"/>
    <w:rsid w:val="00FC43A0"/>
    <w:rsid w:val="00FC5803"/>
    <w:rsid w:val="00FC743A"/>
    <w:rsid w:val="00FC792C"/>
    <w:rsid w:val="00FC7D66"/>
    <w:rsid w:val="00FD213B"/>
    <w:rsid w:val="00FD2178"/>
    <w:rsid w:val="00FD311C"/>
    <w:rsid w:val="00FD3A1F"/>
    <w:rsid w:val="00FD3B1E"/>
    <w:rsid w:val="00FD474C"/>
    <w:rsid w:val="00FD50E6"/>
    <w:rsid w:val="00FD548B"/>
    <w:rsid w:val="00FD68D3"/>
    <w:rsid w:val="00FD6F0E"/>
    <w:rsid w:val="00FD73F9"/>
    <w:rsid w:val="00FE0D72"/>
    <w:rsid w:val="00FE10D9"/>
    <w:rsid w:val="00FE1D04"/>
    <w:rsid w:val="00FE234C"/>
    <w:rsid w:val="00FE282E"/>
    <w:rsid w:val="00FE3150"/>
    <w:rsid w:val="00FE3270"/>
    <w:rsid w:val="00FE3CF6"/>
    <w:rsid w:val="00FE6809"/>
    <w:rsid w:val="00FF315B"/>
    <w:rsid w:val="00FF317E"/>
    <w:rsid w:val="00FF49F1"/>
    <w:rsid w:val="00FF595F"/>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467EE0"/>
  <w15:chartTrackingRefBased/>
  <w15:docId w15:val="{02949022-7BBC-485D-953E-79B7BE128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semiHidden="1" w:uiPriority="9" w:qFormat="1"/>
    <w:lsdException w:name="heading 9" w:semiHidden="1"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footer" w:uiPriority="0"/>
    <w:lsdException w:name="index heading" w:semiHidden="1"/>
    <w:lsdException w:name="caption" w:semiHidden="1" w:uiPriority="0" w:qFormat="1"/>
    <w:lsdException w:name="table of figures" w:semiHidden="1"/>
    <w:lsdException w:name="envelope addres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uiPriority="0" w:qFormat="1"/>
    <w:lsdException w:name="List Number" w:uiPriority="0" w:qFormat="1"/>
    <w:lsdException w:name="List 2" w:semiHidden="1"/>
    <w:lsdException w:name="List 3" w:semiHidden="1"/>
    <w:lsdException w:name="List 4" w:semiHidden="1"/>
    <w:lsdException w:name="List 5" w:semiHidden="1"/>
    <w:lsdException w:name="List Bullet 2" w:qFormat="1"/>
    <w:lsdException w:name="List Bullet 3" w:uiPriority="0" w:qFormat="1"/>
    <w:lsdException w:name="List Bullet 4" w:semiHidden="1"/>
    <w:lsdException w:name="List Bullet 5" w:semiHidden="1"/>
    <w:lsdException w:name="List Number 2" w:uiPriority="0" w:qFormat="1"/>
    <w:lsdException w:name="List Number 3" w:uiPriority="0" w:qFormat="1"/>
    <w:lsdException w:name="List Number 4" w:semiHidden="1" w:uiPriority="0"/>
    <w:lsdException w:name="List Number 5" w:semiHidden="1" w:uiPriority="0"/>
    <w:lsdException w:name="Title" w:uiPriority="0" w:qFormat="1"/>
    <w:lsdException w:name="Closing" w:semiHidden="1"/>
    <w:lsdException w:name="Signature" w:semiHidden="1" w:qFormat="1"/>
    <w:lsdException w:name="Default Paragraph Font" w:semiHidden="1" w:uiPriority="1" w:unhideWhenUsed="1"/>
    <w:lsdException w:name="Body Text"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qFormat="1"/>
    <w:lsdException w:name="Salutation" w:semiHidden="1"/>
    <w:lsdException w:name="Date" w:uiPriority="0"/>
    <w:lsdException w:name="Body Text First Indent" w:semiHidden="1"/>
    <w:lsdException w:name="Body Text First Indent 2" w:semiHidden="1"/>
    <w:lsdException w:name="Note Heading" w:semiHidden="1" w:uiPriority="0" w:qFormat="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BodyText"/>
    <w:uiPriority w:val="1"/>
    <w:rsid w:val="00893A65"/>
    <w:pPr>
      <w:suppressAutoHyphens/>
      <w:spacing w:before="120" w:after="120" w:line="240" w:lineRule="auto"/>
    </w:pPr>
    <w:rPr>
      <w:rFonts w:eastAsia="Calibri" w:cs="Calibri"/>
      <w:color w:val="FF0000"/>
      <w:sz w:val="20"/>
      <w:szCs w:val="20"/>
    </w:rPr>
  </w:style>
  <w:style w:type="paragraph" w:styleId="Heading1">
    <w:name w:val="heading 1"/>
    <w:next w:val="BodyText"/>
    <w:link w:val="Heading1Char"/>
    <w:qFormat/>
    <w:rsid w:val="00E77B8F"/>
    <w:pPr>
      <w:spacing w:after="120" w:line="700" w:lineRule="exact"/>
      <w:outlineLvl w:val="0"/>
    </w:pPr>
    <w:rPr>
      <w:rFonts w:asciiTheme="majorHAnsi" w:hAnsiTheme="majorHAnsi"/>
      <w:b/>
      <w:color w:val="000000" w:themeColor="text1"/>
      <w:sz w:val="60"/>
    </w:rPr>
  </w:style>
  <w:style w:type="paragraph" w:styleId="Heading2">
    <w:name w:val="heading 2"/>
    <w:next w:val="BodyText"/>
    <w:link w:val="Heading2Char"/>
    <w:qFormat/>
    <w:rsid w:val="007B075A"/>
    <w:pPr>
      <w:spacing w:before="240" w:after="120" w:line="240" w:lineRule="auto"/>
      <w:outlineLvl w:val="1"/>
    </w:pPr>
    <w:rPr>
      <w:b/>
      <w:color w:val="201546" w:themeColor="accent1"/>
      <w:sz w:val="28"/>
    </w:rPr>
  </w:style>
  <w:style w:type="paragraph" w:styleId="Heading3">
    <w:name w:val="heading 3"/>
    <w:next w:val="BodyText"/>
    <w:link w:val="Heading3Char"/>
    <w:qFormat/>
    <w:rsid w:val="007B075A"/>
    <w:pPr>
      <w:keepNext/>
      <w:keepLines/>
      <w:suppressAutoHyphens/>
      <w:spacing w:before="240" w:after="120" w:line="240" w:lineRule="auto"/>
      <w:outlineLvl w:val="2"/>
    </w:pPr>
    <w:rPr>
      <w:rFonts w:asciiTheme="majorHAnsi" w:hAnsiTheme="majorHAnsi"/>
      <w:b/>
      <w:color w:val="B65965" w:themeColor="accent2"/>
      <w:sz w:val="24"/>
    </w:rPr>
  </w:style>
  <w:style w:type="paragraph" w:styleId="Heading4">
    <w:name w:val="heading 4"/>
    <w:next w:val="BodyText"/>
    <w:link w:val="Heading4Char"/>
    <w:qFormat/>
    <w:rsid w:val="007B075A"/>
    <w:pPr>
      <w:keepNext/>
      <w:keepLines/>
      <w:suppressAutoHyphens/>
      <w:spacing w:before="240" w:after="120" w:line="240" w:lineRule="auto"/>
      <w:outlineLvl w:val="3"/>
    </w:pPr>
    <w:rPr>
      <w:rFonts w:asciiTheme="majorHAnsi" w:eastAsiaTheme="majorEastAsia" w:hAnsiTheme="majorHAnsi" w:cstheme="majorBidi"/>
      <w:b/>
      <w:iCs/>
      <w:color w:val="B65965" w:themeColor="accent2"/>
      <w:sz w:val="20"/>
    </w:rPr>
  </w:style>
  <w:style w:type="paragraph" w:styleId="Heading5">
    <w:name w:val="heading 5"/>
    <w:next w:val="BodyText"/>
    <w:link w:val="Heading5Char"/>
    <w:qFormat/>
    <w:rsid w:val="007B075A"/>
    <w:pPr>
      <w:keepNext/>
      <w:keepLines/>
      <w:suppressAutoHyphens/>
      <w:spacing w:before="240" w:after="120" w:line="240" w:lineRule="auto"/>
      <w:outlineLvl w:val="4"/>
    </w:pPr>
    <w:rPr>
      <w:rFonts w:asciiTheme="majorHAnsi" w:eastAsiaTheme="majorEastAsia" w:hAnsiTheme="majorHAnsi" w:cstheme="majorBidi"/>
      <w:color w:val="B65965" w:themeColor="accent2"/>
    </w:rPr>
  </w:style>
  <w:style w:type="paragraph" w:styleId="Heading6">
    <w:name w:val="heading 6"/>
    <w:next w:val="BodyText"/>
    <w:link w:val="Heading6Char"/>
    <w:uiPriority w:val="9"/>
    <w:semiHidden/>
    <w:rsid w:val="00A91604"/>
    <w:pPr>
      <w:keepLines/>
      <w:suppressAutoHyphens/>
      <w:spacing w:before="120" w:after="120" w:line="260" w:lineRule="exact"/>
      <w:ind w:right="1588"/>
      <w:outlineLvl w:val="5"/>
    </w:pPr>
    <w:rPr>
      <w:rFonts w:asciiTheme="majorHAnsi" w:eastAsiaTheme="majorEastAsia" w:hAnsiTheme="majorHAnsi" w:cstheme="majorBidi"/>
      <w:b/>
      <w:i/>
      <w:color w:val="000000" w:themeColor="text1"/>
    </w:rPr>
  </w:style>
  <w:style w:type="paragraph" w:styleId="Heading7">
    <w:name w:val="heading 7"/>
    <w:next w:val="BodyText"/>
    <w:link w:val="Heading7Char"/>
    <w:uiPriority w:val="9"/>
    <w:semiHidden/>
    <w:rsid w:val="00A91604"/>
    <w:pPr>
      <w:keepLines/>
      <w:suppressAutoHyphens/>
      <w:spacing w:before="120" w:after="120" w:line="260" w:lineRule="exact"/>
      <w:ind w:right="1588"/>
      <w:outlineLvl w:val="6"/>
    </w:pPr>
    <w:rPr>
      <w:rFonts w:asciiTheme="majorHAnsi" w:eastAsiaTheme="majorEastAsia" w:hAnsiTheme="majorHAnsi"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91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A91604"/>
    <w:pPr>
      <w:spacing w:after="0" w:line="240" w:lineRule="auto"/>
    </w:pPr>
    <w:tblPr>
      <w:tblStyleRowBandSize w:val="1"/>
      <w:tblStyleColBandSize w:val="1"/>
      <w:tblBorders>
        <w:top w:val="single" w:sz="4" w:space="0" w:color="FFFCEF" w:themeColor="accent6" w:themeTint="66"/>
        <w:left w:val="single" w:sz="4" w:space="0" w:color="FFFCEF" w:themeColor="accent6" w:themeTint="66"/>
        <w:bottom w:val="single" w:sz="4" w:space="0" w:color="FFFCEF" w:themeColor="accent6" w:themeTint="66"/>
        <w:right w:val="single" w:sz="4" w:space="0" w:color="FFFCEF" w:themeColor="accent6" w:themeTint="66"/>
        <w:insideH w:val="single" w:sz="4" w:space="0" w:color="FFFCEF" w:themeColor="accent6" w:themeTint="66"/>
        <w:insideV w:val="single" w:sz="4" w:space="0" w:color="FFFCEF" w:themeColor="accent6" w:themeTint="66"/>
      </w:tblBorders>
    </w:tblPr>
    <w:tblStylePr w:type="firstRow">
      <w:rPr>
        <w:b/>
        <w:bCs/>
      </w:rPr>
      <w:tblPr/>
      <w:tcPr>
        <w:tcBorders>
          <w:bottom w:val="single" w:sz="12" w:space="0" w:color="FFFBE7" w:themeColor="accent6" w:themeTint="99"/>
        </w:tcBorders>
      </w:tcPr>
    </w:tblStylePr>
    <w:tblStylePr w:type="lastRow">
      <w:rPr>
        <w:b/>
        <w:bCs/>
      </w:rPr>
      <w:tblPr/>
      <w:tcPr>
        <w:tcBorders>
          <w:top w:val="double" w:sz="2" w:space="0" w:color="FFFBE7" w:themeColor="accent6" w:themeTint="99"/>
        </w:tcBorders>
      </w:tcPr>
    </w:tblStylePr>
    <w:tblStylePr w:type="firstCol">
      <w:rPr>
        <w:b/>
        <w:bCs/>
      </w:rPr>
    </w:tblStylePr>
    <w:tblStylePr w:type="lastCol">
      <w:rPr>
        <w:b/>
        <w:bCs/>
      </w:rPr>
    </w:tblStylePr>
  </w:style>
  <w:style w:type="paragraph" w:styleId="TOC1">
    <w:name w:val="toc 1"/>
    <w:next w:val="BodyText"/>
    <w:uiPriority w:val="39"/>
    <w:rsid w:val="00364C8A"/>
    <w:pPr>
      <w:tabs>
        <w:tab w:val="left" w:pos="567"/>
        <w:tab w:val="left" w:pos="907"/>
        <w:tab w:val="right" w:leader="dot" w:pos="10206"/>
      </w:tabs>
      <w:suppressAutoHyphens/>
      <w:spacing w:before="120" w:after="120" w:line="240" w:lineRule="auto"/>
    </w:pPr>
    <w:rPr>
      <w:rFonts w:ascii="VIC SemiBold" w:eastAsia="Calibri" w:hAnsi="VIC SemiBold" w:cs="Calibri"/>
      <w:b/>
      <w:szCs w:val="20"/>
    </w:rPr>
  </w:style>
  <w:style w:type="paragraph" w:styleId="TOC2">
    <w:name w:val="toc 2"/>
    <w:next w:val="BodyText"/>
    <w:uiPriority w:val="39"/>
    <w:rsid w:val="00321B51"/>
    <w:pPr>
      <w:tabs>
        <w:tab w:val="left" w:pos="1134"/>
        <w:tab w:val="right" w:leader="dot" w:pos="10206"/>
      </w:tabs>
      <w:suppressAutoHyphens/>
      <w:spacing w:before="120" w:after="120" w:line="240" w:lineRule="auto"/>
      <w:ind w:left="1134" w:hanging="567"/>
    </w:pPr>
    <w:rPr>
      <w:rFonts w:eastAsia="Calibri" w:cs="Calibri"/>
      <w:szCs w:val="20"/>
    </w:rPr>
  </w:style>
  <w:style w:type="paragraph" w:styleId="TOC3">
    <w:name w:val="toc 3"/>
    <w:next w:val="BodyText"/>
    <w:uiPriority w:val="39"/>
    <w:rsid w:val="00321B51"/>
    <w:pPr>
      <w:tabs>
        <w:tab w:val="left" w:pos="1985"/>
        <w:tab w:val="right" w:leader="dot" w:pos="10206"/>
      </w:tabs>
      <w:suppressAutoHyphens/>
      <w:spacing w:before="120" w:after="120" w:line="240" w:lineRule="auto"/>
      <w:ind w:left="1814" w:hanging="680"/>
    </w:pPr>
  </w:style>
  <w:style w:type="paragraph" w:styleId="TOC4">
    <w:name w:val="toc 4"/>
    <w:basedOn w:val="Normal"/>
    <w:next w:val="Normal"/>
    <w:uiPriority w:val="39"/>
    <w:semiHidden/>
    <w:rsid w:val="00A91604"/>
    <w:pPr>
      <w:spacing w:after="100"/>
      <w:ind w:left="660"/>
    </w:pPr>
  </w:style>
  <w:style w:type="paragraph" w:styleId="TOC5">
    <w:name w:val="toc 5"/>
    <w:basedOn w:val="Normal"/>
    <w:next w:val="Normal"/>
    <w:uiPriority w:val="39"/>
    <w:semiHidden/>
    <w:rsid w:val="00A91604"/>
    <w:pPr>
      <w:spacing w:after="100"/>
      <w:ind w:left="880"/>
    </w:pPr>
  </w:style>
  <w:style w:type="paragraph" w:styleId="TOC6">
    <w:name w:val="toc 6"/>
    <w:basedOn w:val="Normal"/>
    <w:next w:val="Normal"/>
    <w:uiPriority w:val="39"/>
    <w:semiHidden/>
    <w:rsid w:val="00A91604"/>
    <w:pPr>
      <w:spacing w:after="100"/>
      <w:ind w:left="1100"/>
    </w:pPr>
  </w:style>
  <w:style w:type="paragraph" w:styleId="TOC7">
    <w:name w:val="toc 7"/>
    <w:basedOn w:val="Normal"/>
    <w:next w:val="Normal"/>
    <w:uiPriority w:val="39"/>
    <w:semiHidden/>
    <w:rsid w:val="00A91604"/>
    <w:pPr>
      <w:spacing w:after="100"/>
      <w:ind w:left="1320"/>
    </w:pPr>
  </w:style>
  <w:style w:type="paragraph" w:styleId="TOC8">
    <w:name w:val="toc 8"/>
    <w:basedOn w:val="Normal"/>
    <w:next w:val="Normal"/>
    <w:uiPriority w:val="39"/>
    <w:semiHidden/>
    <w:rsid w:val="00A91604"/>
    <w:pPr>
      <w:spacing w:after="100"/>
      <w:ind w:left="1540"/>
    </w:pPr>
  </w:style>
  <w:style w:type="paragraph" w:styleId="TOC9">
    <w:name w:val="toc 9"/>
    <w:basedOn w:val="Normal"/>
    <w:next w:val="Normal"/>
    <w:uiPriority w:val="39"/>
    <w:semiHidden/>
    <w:rsid w:val="00492842"/>
    <w:pPr>
      <w:spacing w:after="100"/>
      <w:ind w:left="1600"/>
    </w:pPr>
  </w:style>
  <w:style w:type="character" w:customStyle="1" w:styleId="Heading1Char">
    <w:name w:val="Heading 1 Char"/>
    <w:basedOn w:val="DefaultParagraphFont"/>
    <w:link w:val="Heading1"/>
    <w:rsid w:val="00E77B8F"/>
    <w:rPr>
      <w:rFonts w:asciiTheme="majorHAnsi" w:hAnsiTheme="majorHAnsi"/>
      <w:b/>
      <w:color w:val="000000" w:themeColor="text1"/>
      <w:sz w:val="60"/>
    </w:rPr>
  </w:style>
  <w:style w:type="paragraph" w:styleId="TOCHeading">
    <w:name w:val="TOC Heading"/>
    <w:next w:val="BodyText"/>
    <w:uiPriority w:val="1"/>
    <w:rsid w:val="004B48BF"/>
    <w:pPr>
      <w:pageBreakBefore/>
      <w:suppressAutoHyphens/>
      <w:spacing w:after="360" w:line="240" w:lineRule="auto"/>
    </w:pPr>
    <w:rPr>
      <w:color w:val="000000" w:themeColor="text2"/>
      <w:sz w:val="48"/>
    </w:rPr>
  </w:style>
  <w:style w:type="paragraph" w:styleId="Index1">
    <w:name w:val="index 1"/>
    <w:basedOn w:val="Normal"/>
    <w:next w:val="Normal"/>
    <w:uiPriority w:val="99"/>
    <w:semiHidden/>
    <w:rsid w:val="00A91604"/>
    <w:pPr>
      <w:ind w:left="220" w:hanging="220"/>
    </w:pPr>
  </w:style>
  <w:style w:type="paragraph" w:styleId="Index2">
    <w:name w:val="index 2"/>
    <w:basedOn w:val="Normal"/>
    <w:next w:val="Normal"/>
    <w:uiPriority w:val="99"/>
    <w:semiHidden/>
    <w:rsid w:val="00A91604"/>
    <w:pPr>
      <w:ind w:left="440" w:hanging="220"/>
    </w:pPr>
  </w:style>
  <w:style w:type="paragraph" w:styleId="Index3">
    <w:name w:val="index 3"/>
    <w:basedOn w:val="Normal"/>
    <w:next w:val="Normal"/>
    <w:uiPriority w:val="99"/>
    <w:semiHidden/>
    <w:rsid w:val="00A91604"/>
    <w:pPr>
      <w:ind w:left="660" w:hanging="220"/>
    </w:pPr>
  </w:style>
  <w:style w:type="paragraph" w:styleId="Index4">
    <w:name w:val="index 4"/>
    <w:basedOn w:val="Normal"/>
    <w:next w:val="Normal"/>
    <w:uiPriority w:val="99"/>
    <w:semiHidden/>
    <w:rsid w:val="00A91604"/>
    <w:pPr>
      <w:ind w:left="880" w:hanging="220"/>
    </w:pPr>
  </w:style>
  <w:style w:type="paragraph" w:styleId="Index5">
    <w:name w:val="index 5"/>
    <w:basedOn w:val="Normal"/>
    <w:next w:val="Normal"/>
    <w:uiPriority w:val="99"/>
    <w:semiHidden/>
    <w:rsid w:val="00A91604"/>
    <w:pPr>
      <w:ind w:left="1100" w:hanging="220"/>
    </w:pPr>
  </w:style>
  <w:style w:type="paragraph" w:styleId="Index6">
    <w:name w:val="index 6"/>
    <w:basedOn w:val="Normal"/>
    <w:next w:val="Normal"/>
    <w:uiPriority w:val="99"/>
    <w:semiHidden/>
    <w:rsid w:val="00A91604"/>
    <w:pPr>
      <w:ind w:left="1320" w:hanging="220"/>
    </w:pPr>
  </w:style>
  <w:style w:type="paragraph" w:styleId="Index7">
    <w:name w:val="index 7"/>
    <w:basedOn w:val="Normal"/>
    <w:next w:val="Normal"/>
    <w:uiPriority w:val="99"/>
    <w:semiHidden/>
    <w:rsid w:val="00A91604"/>
    <w:pPr>
      <w:ind w:left="1540" w:hanging="220"/>
    </w:pPr>
  </w:style>
  <w:style w:type="paragraph" w:styleId="Index8">
    <w:name w:val="index 8"/>
    <w:basedOn w:val="Normal"/>
    <w:next w:val="Normal"/>
    <w:uiPriority w:val="99"/>
    <w:semiHidden/>
    <w:rsid w:val="00A91604"/>
    <w:pPr>
      <w:ind w:left="1760" w:hanging="220"/>
    </w:pPr>
  </w:style>
  <w:style w:type="paragraph" w:styleId="Index9">
    <w:name w:val="index 9"/>
    <w:basedOn w:val="Normal"/>
    <w:next w:val="Normal"/>
    <w:uiPriority w:val="99"/>
    <w:semiHidden/>
    <w:rsid w:val="00A91604"/>
    <w:pPr>
      <w:ind w:left="1980" w:hanging="220"/>
    </w:pPr>
  </w:style>
  <w:style w:type="paragraph" w:styleId="Header">
    <w:name w:val="header"/>
    <w:link w:val="HeaderChar"/>
    <w:uiPriority w:val="1"/>
    <w:rsid w:val="00F7003A"/>
    <w:pPr>
      <w:suppressAutoHyphens/>
      <w:spacing w:after="240" w:line="240" w:lineRule="auto"/>
    </w:pPr>
    <w:rPr>
      <w:color w:val="000000" w:themeColor="text1"/>
      <w:sz w:val="18"/>
    </w:rPr>
  </w:style>
  <w:style w:type="character" w:customStyle="1" w:styleId="HeaderChar">
    <w:name w:val="Header Char"/>
    <w:basedOn w:val="DefaultParagraphFont"/>
    <w:link w:val="Header"/>
    <w:uiPriority w:val="1"/>
    <w:rsid w:val="002F3821"/>
    <w:rPr>
      <w:color w:val="000000" w:themeColor="text1"/>
      <w:sz w:val="18"/>
    </w:rPr>
  </w:style>
  <w:style w:type="paragraph" w:styleId="Footer">
    <w:name w:val="footer"/>
    <w:link w:val="FooterChar"/>
    <w:rsid w:val="00BD4B77"/>
    <w:pPr>
      <w:tabs>
        <w:tab w:val="center" w:pos="5670"/>
        <w:tab w:val="right" w:pos="10206"/>
      </w:tabs>
      <w:suppressAutoHyphens/>
      <w:spacing w:before="120" w:after="120" w:line="240" w:lineRule="auto"/>
      <w:contextualSpacing/>
    </w:pPr>
    <w:rPr>
      <w:color w:val="201546" w:themeColor="accent1"/>
      <w:sz w:val="18"/>
    </w:rPr>
  </w:style>
  <w:style w:type="character" w:customStyle="1" w:styleId="FooterChar">
    <w:name w:val="Footer Char"/>
    <w:basedOn w:val="DefaultParagraphFont"/>
    <w:link w:val="Footer"/>
    <w:rsid w:val="00BD4B77"/>
    <w:rPr>
      <w:color w:val="201546" w:themeColor="accent1"/>
      <w:sz w:val="18"/>
    </w:rPr>
  </w:style>
  <w:style w:type="character" w:styleId="PlaceholderText">
    <w:name w:val="Placeholder Text"/>
    <w:basedOn w:val="DefaultParagraphFont"/>
    <w:uiPriority w:val="99"/>
    <w:rsid w:val="003516BF"/>
    <w:rPr>
      <w:color w:val="C00000"/>
    </w:rPr>
  </w:style>
  <w:style w:type="character" w:styleId="Emphasis">
    <w:name w:val="Emphasis"/>
    <w:basedOn w:val="DefaultParagraphFont"/>
    <w:qFormat/>
    <w:rsid w:val="00536B2A"/>
    <w:rPr>
      <w:i w:val="0"/>
      <w:iCs/>
      <w:color w:val="201546" w:themeColor="accent1"/>
    </w:rPr>
  </w:style>
  <w:style w:type="character" w:styleId="Strong">
    <w:name w:val="Strong"/>
    <w:aliases w:val="Bold"/>
    <w:basedOn w:val="DefaultParagraphFont"/>
    <w:qFormat/>
    <w:rsid w:val="00767E5D"/>
    <w:rPr>
      <w:rFonts w:ascii="VIC SemiBold" w:hAnsi="VIC SemiBold"/>
      <w:b w:val="0"/>
      <w:bCs/>
      <w:i w:val="0"/>
      <w:color w:val="auto"/>
    </w:rPr>
  </w:style>
  <w:style w:type="paragraph" w:styleId="ListBullet">
    <w:name w:val="List Bullet"/>
    <w:qFormat/>
    <w:rsid w:val="00517E3C"/>
    <w:pPr>
      <w:numPr>
        <w:numId w:val="14"/>
      </w:numPr>
      <w:suppressAutoHyphens/>
      <w:spacing w:before="120" w:after="120" w:line="240" w:lineRule="auto"/>
    </w:pPr>
    <w:rPr>
      <w:rFonts w:eastAsia="Arial" w:cs="Arial"/>
      <w:color w:val="000000" w:themeColor="text1"/>
      <w:sz w:val="20"/>
      <w:szCs w:val="20"/>
      <w:lang w:eastAsia="en-US"/>
    </w:rPr>
  </w:style>
  <w:style w:type="paragraph" w:styleId="ListNumber">
    <w:name w:val="List Number"/>
    <w:qFormat/>
    <w:rsid w:val="00953E67"/>
    <w:pPr>
      <w:numPr>
        <w:numId w:val="5"/>
      </w:numPr>
      <w:suppressAutoHyphens/>
      <w:spacing w:before="120" w:after="120" w:line="240" w:lineRule="auto"/>
    </w:pPr>
    <w:rPr>
      <w:color w:val="000000" w:themeColor="text1"/>
      <w:sz w:val="20"/>
    </w:rPr>
  </w:style>
  <w:style w:type="paragraph" w:styleId="FootnoteText">
    <w:name w:val="footnote text"/>
    <w:link w:val="FootnoteTextChar"/>
    <w:rsid w:val="006C1A48"/>
    <w:pPr>
      <w:spacing w:before="60" w:after="60" w:line="240" w:lineRule="auto"/>
    </w:pPr>
    <w:rPr>
      <w:color w:val="000000" w:themeColor="text1"/>
      <w:sz w:val="18"/>
      <w:szCs w:val="20"/>
    </w:rPr>
  </w:style>
  <w:style w:type="character" w:customStyle="1" w:styleId="FootnoteTextChar">
    <w:name w:val="Footnote Text Char"/>
    <w:basedOn w:val="DefaultParagraphFont"/>
    <w:link w:val="FootnoteText"/>
    <w:rsid w:val="006C1A48"/>
    <w:rPr>
      <w:color w:val="000000" w:themeColor="text1"/>
      <w:sz w:val="18"/>
      <w:szCs w:val="20"/>
    </w:rPr>
  </w:style>
  <w:style w:type="character" w:styleId="FootnoteReference">
    <w:name w:val="footnote reference"/>
    <w:basedOn w:val="DefaultParagraphFont"/>
    <w:rsid w:val="002839D6"/>
    <w:rPr>
      <w:rFonts w:asciiTheme="minorHAnsi" w:hAnsiTheme="minorHAnsi"/>
      <w:color w:val="000000" w:themeColor="text1"/>
      <w:vertAlign w:val="superscript"/>
    </w:rPr>
  </w:style>
  <w:style w:type="paragraph" w:styleId="BodyText">
    <w:name w:val="Body Text"/>
    <w:link w:val="BodyTextChar"/>
    <w:qFormat/>
    <w:rsid w:val="00F05BFC"/>
    <w:pPr>
      <w:tabs>
        <w:tab w:val="left" w:pos="357"/>
        <w:tab w:val="left" w:pos="714"/>
        <w:tab w:val="left" w:pos="2552"/>
      </w:tabs>
      <w:suppressAutoHyphens/>
      <w:spacing w:before="120" w:after="120" w:line="240" w:lineRule="auto"/>
    </w:pPr>
    <w:rPr>
      <w:color w:val="000000" w:themeColor="text1"/>
      <w:sz w:val="20"/>
    </w:rPr>
  </w:style>
  <w:style w:type="character" w:customStyle="1" w:styleId="BodyTextChar">
    <w:name w:val="Body Text Char"/>
    <w:basedOn w:val="DefaultParagraphFont"/>
    <w:link w:val="BodyText"/>
    <w:rsid w:val="00BC0AC1"/>
    <w:rPr>
      <w:color w:val="000000" w:themeColor="text1"/>
      <w:sz w:val="20"/>
    </w:rPr>
  </w:style>
  <w:style w:type="character" w:customStyle="1" w:styleId="Heading2Char">
    <w:name w:val="Heading 2 Char"/>
    <w:basedOn w:val="DefaultParagraphFont"/>
    <w:link w:val="Heading2"/>
    <w:rsid w:val="007B075A"/>
    <w:rPr>
      <w:b/>
      <w:color w:val="201546" w:themeColor="accent1"/>
      <w:sz w:val="28"/>
    </w:rPr>
  </w:style>
  <w:style w:type="character" w:customStyle="1" w:styleId="Heading3Char">
    <w:name w:val="Heading 3 Char"/>
    <w:basedOn w:val="DefaultParagraphFont"/>
    <w:link w:val="Heading3"/>
    <w:rsid w:val="007B075A"/>
    <w:rPr>
      <w:rFonts w:asciiTheme="majorHAnsi" w:hAnsiTheme="majorHAnsi"/>
      <w:b/>
      <w:color w:val="B65965" w:themeColor="accent2"/>
      <w:sz w:val="24"/>
    </w:rPr>
  </w:style>
  <w:style w:type="character" w:customStyle="1" w:styleId="Heading4Char">
    <w:name w:val="Heading 4 Char"/>
    <w:basedOn w:val="DefaultParagraphFont"/>
    <w:link w:val="Heading4"/>
    <w:rsid w:val="007B075A"/>
    <w:rPr>
      <w:rFonts w:asciiTheme="majorHAnsi" w:eastAsiaTheme="majorEastAsia" w:hAnsiTheme="majorHAnsi" w:cstheme="majorBidi"/>
      <w:b/>
      <w:iCs/>
      <w:color w:val="B65965" w:themeColor="accent2"/>
      <w:sz w:val="20"/>
    </w:rPr>
  </w:style>
  <w:style w:type="character" w:customStyle="1" w:styleId="Heading5Char">
    <w:name w:val="Heading 5 Char"/>
    <w:basedOn w:val="DefaultParagraphFont"/>
    <w:link w:val="Heading5"/>
    <w:rsid w:val="007B075A"/>
    <w:rPr>
      <w:rFonts w:asciiTheme="majorHAnsi" w:eastAsiaTheme="majorEastAsia" w:hAnsiTheme="majorHAnsi" w:cstheme="majorBidi"/>
      <w:color w:val="B65965" w:themeColor="accent2"/>
    </w:rPr>
  </w:style>
  <w:style w:type="character" w:customStyle="1" w:styleId="Heading6Char">
    <w:name w:val="Heading 6 Char"/>
    <w:basedOn w:val="DefaultParagraphFont"/>
    <w:link w:val="Heading6"/>
    <w:uiPriority w:val="9"/>
    <w:semiHidden/>
    <w:rsid w:val="00446065"/>
    <w:rPr>
      <w:rFonts w:asciiTheme="majorHAnsi" w:eastAsiaTheme="majorEastAsia" w:hAnsiTheme="majorHAnsi" w:cstheme="majorBidi"/>
      <w:b/>
      <w:i/>
      <w:color w:val="000000" w:themeColor="text1"/>
    </w:rPr>
  </w:style>
  <w:style w:type="character" w:customStyle="1" w:styleId="Heading7Char">
    <w:name w:val="Heading 7 Char"/>
    <w:basedOn w:val="DefaultParagraphFont"/>
    <w:link w:val="Heading7"/>
    <w:uiPriority w:val="9"/>
    <w:semiHidden/>
    <w:rsid w:val="00A91604"/>
    <w:rPr>
      <w:rFonts w:asciiTheme="majorHAnsi" w:eastAsiaTheme="majorEastAsia" w:hAnsiTheme="majorHAnsi" w:cstheme="majorBidi"/>
      <w:i/>
      <w:iCs/>
      <w:color w:val="000000" w:themeColor="text1"/>
    </w:rPr>
  </w:style>
  <w:style w:type="character" w:styleId="Hyperlink">
    <w:name w:val="Hyperlink"/>
    <w:basedOn w:val="DefaultParagraphFont"/>
    <w:uiPriority w:val="99"/>
    <w:rsid w:val="00A91604"/>
    <w:rPr>
      <w:color w:val="000000" w:themeColor="text1"/>
      <w:u w:val="single"/>
    </w:rPr>
  </w:style>
  <w:style w:type="paragraph" w:styleId="ListBullet2">
    <w:name w:val="List Bullet 2"/>
    <w:qFormat/>
    <w:rsid w:val="00953E67"/>
    <w:pPr>
      <w:numPr>
        <w:numId w:val="1"/>
      </w:numPr>
      <w:suppressAutoHyphens/>
      <w:spacing w:before="120" w:after="120" w:line="240" w:lineRule="auto"/>
    </w:pPr>
    <w:rPr>
      <w:rFonts w:eastAsia="Arial" w:cs="ArialMT"/>
      <w:color w:val="000000" w:themeColor="text1"/>
      <w:sz w:val="20"/>
      <w:szCs w:val="24"/>
      <w:lang w:eastAsia="en-US"/>
    </w:rPr>
  </w:style>
  <w:style w:type="paragraph" w:styleId="ListBullet3">
    <w:name w:val="List Bullet 3"/>
    <w:qFormat/>
    <w:rsid w:val="00953E67"/>
    <w:pPr>
      <w:numPr>
        <w:numId w:val="2"/>
      </w:numPr>
      <w:suppressAutoHyphens/>
      <w:spacing w:before="120" w:after="120" w:line="240" w:lineRule="auto"/>
    </w:pPr>
    <w:rPr>
      <w:rFonts w:eastAsia="Arial" w:cs="Times New Roman"/>
      <w:color w:val="000000" w:themeColor="text1"/>
      <w:sz w:val="20"/>
      <w:szCs w:val="24"/>
      <w:lang w:eastAsia="en-US"/>
    </w:rPr>
  </w:style>
  <w:style w:type="character" w:styleId="PageNumber">
    <w:name w:val="page number"/>
    <w:basedOn w:val="DefaultParagraphFont"/>
    <w:uiPriority w:val="99"/>
    <w:semiHidden/>
    <w:rsid w:val="00A91604"/>
  </w:style>
  <w:style w:type="paragraph" w:styleId="ListNumber3">
    <w:name w:val="List Number 3"/>
    <w:qFormat/>
    <w:rsid w:val="00953E67"/>
    <w:pPr>
      <w:numPr>
        <w:numId w:val="4"/>
      </w:numPr>
      <w:suppressAutoHyphens/>
      <w:spacing w:before="120" w:after="120" w:line="240" w:lineRule="auto"/>
      <w:ind w:left="1071" w:hanging="357"/>
    </w:pPr>
    <w:rPr>
      <w:rFonts w:eastAsia="Arial" w:cs="Times New Roman"/>
      <w:color w:val="000000" w:themeColor="text1"/>
      <w:sz w:val="20"/>
      <w:szCs w:val="24"/>
      <w:lang w:eastAsia="en-US"/>
    </w:rPr>
  </w:style>
  <w:style w:type="paragraph" w:styleId="ListNumber2">
    <w:name w:val="List Number 2"/>
    <w:qFormat/>
    <w:rsid w:val="00953E67"/>
    <w:pPr>
      <w:numPr>
        <w:numId w:val="3"/>
      </w:numPr>
      <w:suppressAutoHyphens/>
      <w:spacing w:before="120" w:after="120" w:line="240" w:lineRule="auto"/>
    </w:pPr>
    <w:rPr>
      <w:rFonts w:eastAsia="Arial" w:cs="Times New Roman"/>
      <w:color w:val="000000" w:themeColor="text1"/>
      <w:sz w:val="20"/>
      <w:szCs w:val="24"/>
      <w:lang w:eastAsia="en-US"/>
    </w:rPr>
  </w:style>
  <w:style w:type="character" w:styleId="CommentReference">
    <w:name w:val="annotation reference"/>
    <w:basedOn w:val="DefaultParagraphFont"/>
    <w:uiPriority w:val="99"/>
    <w:semiHidden/>
    <w:rsid w:val="00A91604"/>
    <w:rPr>
      <w:sz w:val="16"/>
      <w:szCs w:val="16"/>
    </w:rPr>
  </w:style>
  <w:style w:type="paragraph" w:styleId="CommentText">
    <w:name w:val="annotation text"/>
    <w:basedOn w:val="Normal"/>
    <w:link w:val="CommentTextChar"/>
    <w:uiPriority w:val="99"/>
    <w:semiHidden/>
    <w:rsid w:val="00A91604"/>
  </w:style>
  <w:style w:type="character" w:customStyle="1" w:styleId="CommentTextChar">
    <w:name w:val="Comment Text Char"/>
    <w:basedOn w:val="DefaultParagraphFont"/>
    <w:link w:val="CommentText"/>
    <w:uiPriority w:val="99"/>
    <w:semiHidden/>
    <w:rsid w:val="00A91604"/>
    <w:rPr>
      <w:color w:val="000000" w:themeColor="text1"/>
      <w:sz w:val="20"/>
      <w:szCs w:val="20"/>
    </w:rPr>
  </w:style>
  <w:style w:type="paragraph" w:styleId="CommentSubject">
    <w:name w:val="annotation subject"/>
    <w:basedOn w:val="CommentText"/>
    <w:next w:val="CommentText"/>
    <w:link w:val="CommentSubjectChar"/>
    <w:uiPriority w:val="99"/>
    <w:semiHidden/>
    <w:rsid w:val="00A91604"/>
    <w:rPr>
      <w:b/>
      <w:bCs/>
    </w:rPr>
  </w:style>
  <w:style w:type="character" w:customStyle="1" w:styleId="CommentSubjectChar">
    <w:name w:val="Comment Subject Char"/>
    <w:basedOn w:val="CommentTextChar"/>
    <w:link w:val="CommentSubject"/>
    <w:uiPriority w:val="99"/>
    <w:semiHidden/>
    <w:rsid w:val="00A91604"/>
    <w:rPr>
      <w:b/>
      <w:bCs/>
      <w:color w:val="000000" w:themeColor="text1"/>
      <w:sz w:val="20"/>
      <w:szCs w:val="20"/>
    </w:rPr>
  </w:style>
  <w:style w:type="paragraph" w:styleId="BalloonText">
    <w:name w:val="Balloon Text"/>
    <w:basedOn w:val="Normal"/>
    <w:link w:val="BalloonTextChar"/>
    <w:uiPriority w:val="99"/>
    <w:semiHidden/>
    <w:rsid w:val="00A916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604"/>
    <w:rPr>
      <w:rFonts w:ascii="Segoe UI" w:hAnsi="Segoe UI" w:cs="Segoe UI"/>
      <w:color w:val="000000" w:themeColor="text1"/>
      <w:sz w:val="18"/>
      <w:szCs w:val="18"/>
    </w:rPr>
  </w:style>
  <w:style w:type="paragraph" w:customStyle="1" w:styleId="Introduction">
    <w:name w:val="Introduction"/>
    <w:next w:val="BodyText"/>
    <w:qFormat/>
    <w:rsid w:val="003D394F"/>
    <w:pPr>
      <w:suppressAutoHyphens/>
      <w:spacing w:before="240" w:after="240" w:line="240" w:lineRule="auto"/>
      <w:contextualSpacing/>
    </w:pPr>
    <w:rPr>
      <w:color w:val="B65965" w:themeColor="accent2"/>
      <w:sz w:val="28"/>
    </w:rPr>
  </w:style>
  <w:style w:type="paragraph" w:styleId="Caption">
    <w:name w:val="caption"/>
    <w:next w:val="BodyText"/>
    <w:qFormat/>
    <w:rsid w:val="009004C9"/>
    <w:pPr>
      <w:suppressAutoHyphens/>
      <w:spacing w:before="120" w:after="120" w:line="240" w:lineRule="auto"/>
    </w:pPr>
    <w:rPr>
      <w:rFonts w:asciiTheme="majorHAnsi" w:hAnsiTheme="majorHAnsi"/>
      <w:b/>
      <w:iCs/>
      <w:sz w:val="16"/>
      <w:szCs w:val="18"/>
    </w:rPr>
  </w:style>
  <w:style w:type="table" w:styleId="TableGridLight">
    <w:name w:val="Grid Table Light"/>
    <w:basedOn w:val="TableNormal"/>
    <w:uiPriority w:val="40"/>
    <w:rsid w:val="00A91604"/>
    <w:pPr>
      <w:spacing w:after="0" w:line="240" w:lineRule="auto"/>
    </w:pPr>
    <w:tblPr>
      <w:tblCellMar>
        <w:top w:w="113" w:type="dxa"/>
        <w:left w:w="0" w:type="dxa"/>
        <w:bottom w:w="57" w:type="dxa"/>
        <w:right w:w="57" w:type="dxa"/>
      </w:tblCellMar>
    </w:tblPr>
    <w:tblStylePr w:type="firstRow">
      <w:tblPr/>
      <w:trPr>
        <w:tblHeader/>
      </w:trPr>
    </w:tblStylePr>
  </w:style>
  <w:style w:type="paragraph" w:styleId="Quote">
    <w:name w:val="Quote"/>
    <w:aliases w:val="Pull out quote"/>
    <w:next w:val="BodyText"/>
    <w:link w:val="QuoteChar"/>
    <w:qFormat/>
    <w:rsid w:val="003D394F"/>
    <w:pPr>
      <w:pBdr>
        <w:left w:val="single" w:sz="4" w:space="8" w:color="F5968C" w:themeColor="background2"/>
      </w:pBdr>
      <w:spacing w:before="120" w:after="120" w:line="240" w:lineRule="auto"/>
      <w:ind w:left="227" w:right="57"/>
    </w:pPr>
    <w:rPr>
      <w:rFonts w:ascii="VIC Light" w:hAnsi="VIC Light"/>
      <w:color w:val="B65965" w:themeColor="accent2"/>
      <w:sz w:val="28"/>
    </w:rPr>
  </w:style>
  <w:style w:type="paragraph" w:styleId="Title">
    <w:name w:val="Title"/>
    <w:next w:val="Subtitle"/>
    <w:link w:val="TitleChar"/>
    <w:qFormat/>
    <w:rsid w:val="00987BD4"/>
    <w:pPr>
      <w:spacing w:after="240" w:line="240" w:lineRule="auto"/>
    </w:pPr>
    <w:rPr>
      <w:rFonts w:asciiTheme="majorHAnsi" w:eastAsiaTheme="majorEastAsia" w:hAnsiTheme="majorHAnsi" w:cstheme="majorBidi"/>
      <w:b/>
      <w:color w:val="000000" w:themeColor="text2"/>
      <w:kern w:val="28"/>
      <w:position w:val="4"/>
      <w:sz w:val="60"/>
      <w:szCs w:val="56"/>
      <w:lang w:eastAsia="en-US"/>
    </w:rPr>
  </w:style>
  <w:style w:type="character" w:customStyle="1" w:styleId="TitleChar">
    <w:name w:val="Title Char"/>
    <w:basedOn w:val="DefaultParagraphFont"/>
    <w:link w:val="Title"/>
    <w:rsid w:val="00987BD4"/>
    <w:rPr>
      <w:rFonts w:asciiTheme="majorHAnsi" w:eastAsiaTheme="majorEastAsia" w:hAnsiTheme="majorHAnsi" w:cstheme="majorBidi"/>
      <w:b/>
      <w:color w:val="000000" w:themeColor="text2"/>
      <w:kern w:val="28"/>
      <w:position w:val="4"/>
      <w:sz w:val="60"/>
      <w:szCs w:val="56"/>
      <w:lang w:eastAsia="en-US"/>
    </w:rPr>
  </w:style>
  <w:style w:type="paragraph" w:styleId="Subtitle">
    <w:name w:val="Subtitle"/>
    <w:next w:val="BodyText"/>
    <w:link w:val="SubtitleChar"/>
    <w:qFormat/>
    <w:rsid w:val="00750916"/>
    <w:pPr>
      <w:numPr>
        <w:ilvl w:val="1"/>
      </w:numPr>
      <w:suppressAutoHyphens/>
      <w:spacing w:after="0" w:line="240" w:lineRule="auto"/>
    </w:pPr>
    <w:rPr>
      <w:rFonts w:asciiTheme="majorHAnsi" w:hAnsiTheme="majorHAnsi"/>
      <w:b/>
      <w:color w:val="000000" w:themeColor="text1"/>
      <w:sz w:val="28"/>
      <w:lang w:eastAsia="en-US"/>
    </w:rPr>
  </w:style>
  <w:style w:type="character" w:customStyle="1" w:styleId="SubtitleChar">
    <w:name w:val="Subtitle Char"/>
    <w:basedOn w:val="DefaultParagraphFont"/>
    <w:link w:val="Subtitle"/>
    <w:rsid w:val="00750916"/>
    <w:rPr>
      <w:rFonts w:asciiTheme="majorHAnsi" w:hAnsiTheme="majorHAnsi"/>
      <w:b/>
      <w:color w:val="000000" w:themeColor="text1"/>
      <w:sz w:val="28"/>
      <w:lang w:eastAsia="en-US"/>
    </w:rPr>
  </w:style>
  <w:style w:type="paragraph" w:styleId="EndnoteText">
    <w:name w:val="endnote text"/>
    <w:basedOn w:val="Normal"/>
    <w:link w:val="EndnoteTextChar"/>
    <w:uiPriority w:val="99"/>
    <w:semiHidden/>
    <w:rsid w:val="008F0B7B"/>
  </w:style>
  <w:style w:type="paragraph" w:customStyle="1" w:styleId="BodyText12ptAccessible">
    <w:name w:val="Body Text 12pt (Accessible)"/>
    <w:basedOn w:val="BodyText"/>
    <w:rsid w:val="00F342B7"/>
    <w:rPr>
      <w:rFonts w:ascii="VIC" w:hAnsi="VIC" w:cs="Times New Roman (Body CS)"/>
      <w:sz w:val="24"/>
      <w:szCs w:val="24"/>
      <w:lang w:eastAsia="en-US"/>
    </w:rPr>
  </w:style>
  <w:style w:type="character" w:styleId="UnresolvedMention">
    <w:name w:val="Unresolved Mention"/>
    <w:basedOn w:val="DefaultParagraphFont"/>
    <w:uiPriority w:val="99"/>
    <w:semiHidden/>
    <w:unhideWhenUsed/>
    <w:rsid w:val="00DF074A"/>
    <w:rPr>
      <w:color w:val="605E5C"/>
      <w:shd w:val="clear" w:color="auto" w:fill="E1DFDD"/>
    </w:rPr>
  </w:style>
  <w:style w:type="paragraph" w:styleId="TableofFigures">
    <w:name w:val="table of figures"/>
    <w:next w:val="BodyText"/>
    <w:uiPriority w:val="99"/>
    <w:semiHidden/>
    <w:rsid w:val="00B368D2"/>
    <w:pPr>
      <w:tabs>
        <w:tab w:val="right" w:leader="dot" w:pos="10206"/>
      </w:tabs>
      <w:spacing w:before="120" w:after="120" w:line="240" w:lineRule="auto"/>
    </w:pPr>
    <w:rPr>
      <w:rFonts w:eastAsia="Calibri" w:cs="Calibri"/>
      <w:color w:val="201546" w:themeColor="accent1"/>
      <w:sz w:val="20"/>
      <w:szCs w:val="20"/>
    </w:rPr>
  </w:style>
  <w:style w:type="character" w:customStyle="1" w:styleId="BoldItalic">
    <w:name w:val="Bold Italic"/>
    <w:basedOn w:val="DefaultParagraphFont"/>
    <w:uiPriority w:val="2"/>
    <w:qFormat/>
    <w:rsid w:val="003516BF"/>
    <w:rPr>
      <w:rFonts w:ascii="VIC SemiBold Italic" w:hAnsi="VIC SemiBold Italic"/>
      <w:b/>
      <w:i/>
    </w:rPr>
  </w:style>
  <w:style w:type="character" w:customStyle="1" w:styleId="EndnoteTextChar">
    <w:name w:val="Endnote Text Char"/>
    <w:basedOn w:val="DefaultParagraphFont"/>
    <w:link w:val="EndnoteText"/>
    <w:uiPriority w:val="99"/>
    <w:semiHidden/>
    <w:rsid w:val="008F0B7B"/>
    <w:rPr>
      <w:rFonts w:ascii="Calibri" w:eastAsia="Calibri" w:hAnsi="Calibri" w:cs="Calibri"/>
      <w:color w:val="FF0000"/>
      <w:sz w:val="20"/>
      <w:szCs w:val="20"/>
    </w:rPr>
  </w:style>
  <w:style w:type="character" w:styleId="EndnoteReference">
    <w:name w:val="endnote reference"/>
    <w:basedOn w:val="DefaultParagraphFont"/>
    <w:uiPriority w:val="99"/>
    <w:semiHidden/>
    <w:rsid w:val="008F0B7B"/>
    <w:rPr>
      <w:vertAlign w:val="superscript"/>
    </w:rPr>
  </w:style>
  <w:style w:type="paragraph" w:styleId="Date">
    <w:name w:val="Date"/>
    <w:aliases w:val="Date_Description"/>
    <w:next w:val="BodyText"/>
    <w:link w:val="DateChar"/>
    <w:rsid w:val="00A977A8"/>
    <w:pPr>
      <w:spacing w:before="480" w:after="240" w:line="240" w:lineRule="auto"/>
    </w:pPr>
    <w:rPr>
      <w:rFonts w:asciiTheme="majorHAnsi" w:hAnsiTheme="majorHAnsi"/>
      <w:b/>
      <w:color w:val="595959" w:themeColor="text1" w:themeTint="A6"/>
      <w:sz w:val="28"/>
    </w:rPr>
  </w:style>
  <w:style w:type="table" w:styleId="ListTable3-Accent3">
    <w:name w:val="List Table 3 Accent 3"/>
    <w:basedOn w:val="TableNormal"/>
    <w:uiPriority w:val="48"/>
    <w:rsid w:val="00BE28F1"/>
    <w:pPr>
      <w:spacing w:after="0" w:line="240" w:lineRule="auto"/>
    </w:pPr>
    <w:rPr>
      <w:sz w:val="20"/>
    </w:rPr>
    <w:tblPr>
      <w:tblStyleRowBandSize w:val="1"/>
      <w:tblStyleColBandSize w:val="1"/>
      <w:tbl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shd w:val="clear" w:color="auto" w:fill="00B140" w:themeFill="accent3"/>
      </w:tcPr>
    </w:tblStylePr>
    <w:tblStylePr w:type="lastRow">
      <w:rPr>
        <w:b w:val="0"/>
        <w:bCs/>
      </w:rPr>
      <w:tbl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shd w:val="clear" w:color="auto" w:fill="FFFFFF" w:themeFill="background1"/>
      </w:tcPr>
    </w:tblStylePr>
    <w:tblStylePr w:type="firstCol">
      <w:rPr>
        <w:b w:val="0"/>
        <w:bCs/>
      </w:rPr>
      <w:tbl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shd w:val="clear" w:color="auto" w:fill="FFFFFF" w:themeFill="background1"/>
      </w:tcPr>
    </w:tblStylePr>
    <w:tblStylePr w:type="lastCol">
      <w:rPr>
        <w:b w:val="0"/>
        <w:bCs/>
      </w:rPr>
      <w:tbl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shd w:val="clear" w:color="auto" w:fill="FFFFFF" w:themeFill="background1"/>
      </w:tcPr>
    </w:tblStylePr>
    <w:tblStylePr w:type="band1Vert">
      <w:tbl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tcPr>
    </w:tblStylePr>
    <w:tblStylePr w:type="band2Vert">
      <w:tbl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tcPr>
    </w:tblStylePr>
    <w:tblStylePr w:type="band1Horz">
      <w:tbl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tcPr>
    </w:tblStylePr>
    <w:tblStylePr w:type="band2Horz">
      <w:tbl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tcPr>
    </w:tblStylePr>
    <w:tblStylePr w:type="neCell">
      <w:tbl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tcPr>
    </w:tblStylePr>
    <w:tblStylePr w:type="nwCell">
      <w:tbl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tcPr>
    </w:tblStylePr>
    <w:tblStylePr w:type="seCell">
      <w:tbl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tcPr>
    </w:tblStylePr>
    <w:tblStylePr w:type="swCell">
      <w:tbl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tcPr>
    </w:tblStylePr>
  </w:style>
  <w:style w:type="table" w:styleId="ListTable3-Accent4">
    <w:name w:val="List Table 3 Accent 4"/>
    <w:basedOn w:val="TableNormal"/>
    <w:uiPriority w:val="48"/>
    <w:rsid w:val="00BE28F1"/>
    <w:pPr>
      <w:spacing w:after="0" w:line="240" w:lineRule="auto"/>
    </w:pPr>
    <w:rPr>
      <w:sz w:val="20"/>
    </w:rPr>
    <w:tblPr>
      <w:tblStyleRowBandSize w:val="1"/>
      <w:tblStyleColBandSize w:val="1"/>
      <w:tbl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blBorders>
    </w:tblPr>
    <w:tcPr>
      <w:shd w:val="clear" w:color="auto" w:fill="FFFFFF" w:themeFill="background1"/>
    </w:tcPr>
    <w:tblStylePr w:type="firstRow">
      <w:rPr>
        <w:b/>
        <w:bCs/>
        <w:color w:val="FFFFFF" w:themeColor="background1"/>
      </w:rPr>
      <w:tblPr/>
      <w:trPr>
        <w:tblHeader/>
      </w:tr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shd w:val="clear" w:color="auto" w:fill="82BEE6" w:themeFill="accent4"/>
      </w:tcPr>
    </w:tblStylePr>
    <w:tblStylePr w:type="lastRow">
      <w:rPr>
        <w:b w:val="0"/>
        <w:bCs/>
      </w:rPr>
      <w:tbl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shd w:val="clear" w:color="auto" w:fill="FFFFFF" w:themeFill="background1"/>
      </w:tcPr>
    </w:tblStylePr>
    <w:tblStylePr w:type="firstCol">
      <w:rPr>
        <w:b w:val="0"/>
        <w:bCs/>
      </w:rPr>
      <w:tbl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shd w:val="clear" w:color="auto" w:fill="FFFFFF" w:themeFill="background1"/>
      </w:tcPr>
    </w:tblStylePr>
    <w:tblStylePr w:type="lastCol">
      <w:rPr>
        <w:b w:val="0"/>
        <w:bCs/>
      </w:rPr>
      <w:tbl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shd w:val="clear" w:color="auto" w:fill="FFFFFF" w:themeFill="background1"/>
      </w:tcPr>
    </w:tblStylePr>
    <w:tblStylePr w:type="band1Vert">
      <w:tbl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tcPr>
    </w:tblStylePr>
    <w:tblStylePr w:type="band2Vert">
      <w:tbl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tcPr>
    </w:tblStylePr>
    <w:tblStylePr w:type="band1Horz">
      <w:tbl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tcPr>
    </w:tblStylePr>
    <w:tblStylePr w:type="band2Horz">
      <w:tbl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tcPr>
    </w:tblStylePr>
    <w:tblStylePr w:type="neCell">
      <w:tbl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tcPr>
    </w:tblStylePr>
    <w:tblStylePr w:type="nwCell">
      <w:tbl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tcPr>
    </w:tblStylePr>
    <w:tblStylePr w:type="seCell">
      <w:tbl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tcPr>
    </w:tblStylePr>
    <w:tblStylePr w:type="swCell">
      <w:tbl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tcPr>
    </w:tblStylePr>
  </w:style>
  <w:style w:type="table" w:styleId="ListTable3-Accent5">
    <w:name w:val="List Table 3 Accent 5"/>
    <w:basedOn w:val="TableNormal"/>
    <w:uiPriority w:val="48"/>
    <w:rsid w:val="007329B6"/>
    <w:pPr>
      <w:spacing w:after="0" w:line="240" w:lineRule="auto"/>
    </w:pPr>
    <w:rPr>
      <w:sz w:val="20"/>
    </w:rPr>
    <w:tblPr>
      <w:tblStyleRowBandSize w:val="1"/>
      <w:tblStyleColBandSize w:val="1"/>
      <w:tblBorders>
        <w:top w:val="single" w:sz="4" w:space="0" w:color="D50032" w:themeColor="accent5"/>
        <w:left w:val="single" w:sz="4" w:space="0" w:color="D50032" w:themeColor="accent5"/>
        <w:bottom w:val="single" w:sz="4" w:space="0" w:color="D50032" w:themeColor="accent5"/>
        <w:right w:val="single" w:sz="4" w:space="0" w:color="D50032" w:themeColor="accent5"/>
        <w:insideH w:val="single" w:sz="4" w:space="0" w:color="D50032" w:themeColor="accent5"/>
        <w:insideV w:val="single" w:sz="4" w:space="0" w:color="D50032" w:themeColor="accent5"/>
      </w:tblBorders>
    </w:tblPr>
    <w:tcPr>
      <w:shd w:val="clear" w:color="auto" w:fill="FFFFFF" w:themeFill="background1"/>
    </w:tcPr>
    <w:tblStylePr w:type="firstRow">
      <w:rPr>
        <w:b/>
        <w:bCs/>
        <w:color w:val="FFFFFF" w:themeColor="background1"/>
      </w:rPr>
      <w:tblPr/>
      <w:trPr>
        <w:tblHeader/>
      </w:trPr>
      <w:tcPr>
        <w:tcBorders>
          <w:top w:val="single" w:sz="4" w:space="0" w:color="D50032" w:themeColor="accent5"/>
          <w:left w:val="single" w:sz="4" w:space="0" w:color="D50032" w:themeColor="accent5"/>
          <w:bottom w:val="single" w:sz="4" w:space="0" w:color="D50032" w:themeColor="accent5"/>
          <w:right w:val="single" w:sz="4" w:space="0" w:color="D50032" w:themeColor="accent5"/>
          <w:insideH w:val="single" w:sz="4" w:space="0" w:color="D50032" w:themeColor="accent5"/>
          <w:insideV w:val="single" w:sz="4" w:space="0" w:color="D50032" w:themeColor="accent5"/>
        </w:tcBorders>
        <w:shd w:val="clear" w:color="auto" w:fill="F2F2F2" w:themeFill="background1" w:themeFillShade="F2"/>
      </w:tcPr>
    </w:tblStylePr>
    <w:tblStylePr w:type="lastRow">
      <w:rPr>
        <w:b w:val="0"/>
        <w:bCs/>
      </w:rPr>
      <w:tblPr/>
      <w:tcPr>
        <w:tcBorders>
          <w:top w:val="double" w:sz="4" w:space="0" w:color="D50032" w:themeColor="accent5"/>
        </w:tcBorders>
        <w:shd w:val="clear" w:color="auto" w:fill="FFFFFF" w:themeFill="background1"/>
      </w:tcPr>
    </w:tblStylePr>
    <w:tblStylePr w:type="firstCol">
      <w:rPr>
        <w:b w:val="0"/>
        <w:bCs/>
      </w:rPr>
      <w:tblPr/>
      <w:tcPr>
        <w:tcBorders>
          <w:top w:val="single" w:sz="4" w:space="0" w:color="D50032" w:themeColor="accent5"/>
          <w:left w:val="single" w:sz="4" w:space="0" w:color="D50032" w:themeColor="accent5"/>
          <w:bottom w:val="single" w:sz="4" w:space="0" w:color="D50032" w:themeColor="accent5"/>
          <w:right w:val="single" w:sz="4" w:space="0" w:color="D50032" w:themeColor="accent5"/>
          <w:insideH w:val="single" w:sz="4" w:space="0" w:color="D50032" w:themeColor="accent5"/>
          <w:insideV w:val="single" w:sz="4" w:space="0" w:color="D50032" w:themeColor="accent5"/>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D50032" w:themeColor="accent5"/>
          <w:right w:val="single" w:sz="4" w:space="0" w:color="D50032" w:themeColor="accent5"/>
        </w:tcBorders>
      </w:tcPr>
    </w:tblStylePr>
    <w:tblStylePr w:type="band1Horz">
      <w:tblPr/>
      <w:tcPr>
        <w:tcBorders>
          <w:top w:val="single" w:sz="4" w:space="0" w:color="D50032" w:themeColor="accent5"/>
          <w:bottom w:val="single" w:sz="4" w:space="0" w:color="D50032" w:themeColor="accent5"/>
          <w:insideH w:val="nil"/>
        </w:tcBorders>
      </w:tcPr>
    </w:tblStylePr>
    <w:tblStylePr w:type="neCell">
      <w:tblPr/>
      <w:tcPr>
        <w:tcBorders>
          <w:left w:val="nil"/>
          <w:bottom w:val="nil"/>
        </w:tcBorders>
      </w:tcPr>
    </w:tblStylePr>
    <w:tblStylePr w:type="nwCell">
      <w:tblPr/>
      <w:tcPr>
        <w:tcBorders>
          <w:top w:val="single" w:sz="4" w:space="0" w:color="D50032" w:themeColor="accent5"/>
          <w:left w:val="single" w:sz="4" w:space="0" w:color="D50032" w:themeColor="accent5"/>
          <w:bottom w:val="single" w:sz="4" w:space="0" w:color="D50032" w:themeColor="accent5"/>
          <w:right w:val="single" w:sz="4" w:space="0" w:color="D50032" w:themeColor="accent5"/>
          <w:insideH w:val="single" w:sz="4" w:space="0" w:color="D50032" w:themeColor="accent5"/>
          <w:insideV w:val="single" w:sz="4" w:space="0" w:color="D50032" w:themeColor="accent5"/>
        </w:tcBorders>
      </w:tcPr>
    </w:tblStylePr>
    <w:tblStylePr w:type="seCell">
      <w:tblPr/>
      <w:tcPr>
        <w:tcBorders>
          <w:top w:val="double" w:sz="4" w:space="0" w:color="D50032" w:themeColor="accent5"/>
          <w:left w:val="nil"/>
        </w:tcBorders>
      </w:tcPr>
    </w:tblStylePr>
    <w:tblStylePr w:type="swCell">
      <w:tblPr/>
      <w:tcPr>
        <w:tcBorders>
          <w:top w:val="double" w:sz="4" w:space="0" w:color="D50032" w:themeColor="accent5"/>
          <w:right w:val="nil"/>
        </w:tcBorders>
      </w:tcPr>
    </w:tblStylePr>
  </w:style>
  <w:style w:type="table" w:styleId="ListTable3-Accent6">
    <w:name w:val="List Table 3 Accent 6"/>
    <w:basedOn w:val="TableNormal"/>
    <w:uiPriority w:val="48"/>
    <w:rsid w:val="00BE28F1"/>
    <w:pPr>
      <w:spacing w:after="0" w:line="240" w:lineRule="auto"/>
    </w:pPr>
    <w:rPr>
      <w:sz w:val="20"/>
    </w:rPr>
    <w:tblPr>
      <w:tblStyleRowBandSize w:val="1"/>
      <w:tblStyleColBandSize w:val="1"/>
      <w:tbl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blBorders>
    </w:tblPr>
    <w:tcPr>
      <w:shd w:val="clear" w:color="auto" w:fill="FFFFFF" w:themeFill="background1"/>
    </w:tcPr>
    <w:tblStylePr w:type="firstRow">
      <w:rPr>
        <w:b/>
        <w:bCs/>
        <w:color w:val="FFFFFF" w:themeColor="background1"/>
      </w:rPr>
      <w:tblPr/>
      <w:trPr>
        <w:tblHeader/>
      </w:trPr>
      <w:tcPr>
        <w:shd w:val="clear" w:color="auto" w:fill="FFFAD7" w:themeFill="accent6"/>
      </w:tcPr>
    </w:tblStylePr>
    <w:tblStylePr w:type="lastRow">
      <w:rPr>
        <w:b w:val="0"/>
        <w:bCs/>
      </w:rPr>
      <w:tblPr/>
      <w:tcPr>
        <w:tc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cBorders>
        <w:shd w:val="clear" w:color="auto" w:fill="FFFFFF" w:themeFill="background1"/>
      </w:tcPr>
    </w:tblStylePr>
    <w:tblStylePr w:type="firstCol">
      <w:rPr>
        <w:b w:val="0"/>
        <w:bCs/>
      </w:rPr>
      <w:tblPr/>
      <w:tcPr>
        <w:tc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cBorders>
        <w:shd w:val="clear" w:color="auto" w:fill="FFFFFF" w:themeFill="background1"/>
      </w:tcPr>
    </w:tblStylePr>
    <w:tblStylePr w:type="lastCol">
      <w:rPr>
        <w:b w:val="0"/>
        <w:bCs/>
      </w:rPr>
      <w:tblPr/>
      <w:tcPr>
        <w:tc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cBorders>
        <w:shd w:val="clear" w:color="auto" w:fill="FFFFFF" w:themeFill="background1"/>
      </w:tcPr>
    </w:tblStylePr>
    <w:tblStylePr w:type="band1Vert">
      <w:tblPr/>
      <w:tcPr>
        <w:tc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cBorders>
      </w:tcPr>
    </w:tblStylePr>
    <w:tblStylePr w:type="band2Vert">
      <w:tblPr/>
      <w:tcPr>
        <w:tc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cBorders>
      </w:tcPr>
    </w:tblStylePr>
    <w:tblStylePr w:type="band1Horz">
      <w:tblPr/>
      <w:tcPr>
        <w:tc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cBorders>
      </w:tcPr>
    </w:tblStylePr>
    <w:tblStylePr w:type="band2Horz">
      <w:tblPr/>
      <w:tcPr>
        <w:tc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cBorders>
      </w:tcPr>
    </w:tblStylePr>
    <w:tblStylePr w:type="neCell">
      <w:tblPr/>
      <w:tcPr>
        <w:tc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cBorders>
      </w:tcPr>
    </w:tblStylePr>
    <w:tblStylePr w:type="nwCell">
      <w:tblPr/>
      <w:tcPr>
        <w:tc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cBorders>
      </w:tcPr>
    </w:tblStylePr>
    <w:tblStylePr w:type="seCell">
      <w:tblPr/>
      <w:tcPr>
        <w:tc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cBorders>
      </w:tcPr>
    </w:tblStylePr>
    <w:tblStylePr w:type="swCell">
      <w:tblPr/>
      <w:tcPr>
        <w:tc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cBorders>
      </w:tcPr>
    </w:tblStylePr>
  </w:style>
  <w:style w:type="table" w:styleId="ListTable5Dark-Accent4">
    <w:name w:val="List Table 5 Dark Accent 4"/>
    <w:basedOn w:val="TableNormal"/>
    <w:uiPriority w:val="50"/>
    <w:rsid w:val="00625C3F"/>
    <w:pPr>
      <w:spacing w:after="0" w:line="240" w:lineRule="auto"/>
    </w:pPr>
    <w:rPr>
      <w:color w:val="FFFFFF" w:themeColor="background1"/>
    </w:rPr>
    <w:tblPr>
      <w:tblStyleRowBandSize w:val="1"/>
      <w:tblStyleColBandSize w:val="1"/>
      <w:tblBorders>
        <w:top w:val="single" w:sz="24" w:space="0" w:color="82BEE6" w:themeColor="accent4"/>
        <w:left w:val="single" w:sz="24" w:space="0" w:color="82BEE6" w:themeColor="accent4"/>
        <w:bottom w:val="single" w:sz="24" w:space="0" w:color="82BEE6" w:themeColor="accent4"/>
        <w:right w:val="single" w:sz="24" w:space="0" w:color="82BEE6" w:themeColor="accent4"/>
      </w:tblBorders>
    </w:tblPr>
    <w:tcPr>
      <w:shd w:val="clear" w:color="auto" w:fill="82BEE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DateChar">
    <w:name w:val="Date Char"/>
    <w:aliases w:val="Date_Description Char"/>
    <w:basedOn w:val="DefaultParagraphFont"/>
    <w:link w:val="Date"/>
    <w:rsid w:val="00A977A8"/>
    <w:rPr>
      <w:rFonts w:asciiTheme="majorHAnsi" w:hAnsiTheme="majorHAnsi"/>
      <w:b/>
      <w:color w:val="595959" w:themeColor="text1" w:themeTint="A6"/>
      <w:sz w:val="28"/>
    </w:rPr>
  </w:style>
  <w:style w:type="table" w:styleId="ListTable3-Accent1">
    <w:name w:val="List Table 3 Accent 1"/>
    <w:basedOn w:val="TableNormal"/>
    <w:uiPriority w:val="48"/>
    <w:rsid w:val="00957C0D"/>
    <w:pPr>
      <w:spacing w:after="0" w:line="240" w:lineRule="auto"/>
    </w:pPr>
    <w:tblPr>
      <w:tblStyleRowBandSize w:val="1"/>
      <w:tblStyleColBandSize w:val="1"/>
      <w:tblBorders>
        <w:top w:val="single" w:sz="4" w:space="0" w:color="201546" w:themeColor="accent1"/>
        <w:left w:val="single" w:sz="4" w:space="0" w:color="201546" w:themeColor="accent1"/>
        <w:bottom w:val="single" w:sz="4" w:space="0" w:color="201546" w:themeColor="accent1"/>
        <w:right w:val="single" w:sz="4" w:space="0" w:color="201546" w:themeColor="accent1"/>
      </w:tblBorders>
    </w:tblPr>
    <w:tblStylePr w:type="firstRow">
      <w:rPr>
        <w:b/>
        <w:bCs/>
        <w:color w:val="FFFFFF" w:themeColor="background1"/>
      </w:rPr>
      <w:tblPr/>
      <w:tcPr>
        <w:shd w:val="clear" w:color="auto" w:fill="201546" w:themeFill="accent1"/>
      </w:tcPr>
    </w:tblStylePr>
    <w:tblStylePr w:type="lastRow">
      <w:rPr>
        <w:b/>
        <w:bCs/>
      </w:rPr>
      <w:tblPr/>
      <w:tcPr>
        <w:tcBorders>
          <w:top w:val="double" w:sz="4" w:space="0" w:color="20154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6" w:themeColor="accent1"/>
          <w:right w:val="single" w:sz="4" w:space="0" w:color="201546" w:themeColor="accent1"/>
        </w:tcBorders>
      </w:tcPr>
    </w:tblStylePr>
    <w:tblStylePr w:type="band1Horz">
      <w:tblPr/>
      <w:tcPr>
        <w:tcBorders>
          <w:top w:val="single" w:sz="4" w:space="0" w:color="201546" w:themeColor="accent1"/>
          <w:bottom w:val="single" w:sz="4" w:space="0" w:color="20154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6" w:themeColor="accent1"/>
          <w:left w:val="nil"/>
        </w:tcBorders>
      </w:tcPr>
    </w:tblStylePr>
    <w:tblStylePr w:type="swCell">
      <w:tblPr/>
      <w:tcPr>
        <w:tcBorders>
          <w:top w:val="double" w:sz="4" w:space="0" w:color="201546" w:themeColor="accent1"/>
          <w:right w:val="nil"/>
        </w:tcBorders>
      </w:tcPr>
    </w:tblStylePr>
  </w:style>
  <w:style w:type="paragraph" w:customStyle="1" w:styleId="HighlightBoxText">
    <w:name w:val="Highlight Box Text"/>
    <w:basedOn w:val="BodyText"/>
    <w:qFormat/>
    <w:rsid w:val="002E0E96"/>
    <w:pPr>
      <w:pBdr>
        <w:top w:val="single" w:sz="4" w:space="14" w:color="FFFAD7" w:themeColor="accent6"/>
        <w:left w:val="single" w:sz="4" w:space="12" w:color="FFFAD7" w:themeColor="accent6"/>
        <w:bottom w:val="single" w:sz="4" w:space="14" w:color="FFFAD7" w:themeColor="accent6"/>
        <w:right w:val="single" w:sz="4" w:space="12" w:color="FFFAD7" w:themeColor="accent6"/>
      </w:pBdr>
      <w:shd w:val="clear" w:color="auto" w:fill="FFFAD7" w:themeFill="accent6"/>
      <w:tabs>
        <w:tab w:val="clear" w:pos="357"/>
        <w:tab w:val="clear" w:pos="714"/>
        <w:tab w:val="clear" w:pos="2552"/>
        <w:tab w:val="left" w:pos="2268"/>
        <w:tab w:val="left" w:pos="4536"/>
        <w:tab w:val="left" w:pos="6804"/>
        <w:tab w:val="right" w:pos="9638"/>
      </w:tabs>
      <w:suppressAutoHyphens w:val="0"/>
      <w:spacing w:before="60" w:after="60"/>
      <w:ind w:left="227" w:right="227"/>
    </w:pPr>
    <w:rPr>
      <w:rFonts w:eastAsia="Times New Roman" w:cs="Times New Roman"/>
      <w:spacing w:val="2"/>
      <w:kern w:val="20"/>
      <w:sz w:val="18"/>
      <w:szCs w:val="20"/>
      <w:lang w:eastAsia="fr-CA"/>
    </w:rPr>
  </w:style>
  <w:style w:type="character" w:customStyle="1" w:styleId="QuoteChar">
    <w:name w:val="Quote Char"/>
    <w:aliases w:val="Pull out quote Char"/>
    <w:basedOn w:val="DefaultParagraphFont"/>
    <w:link w:val="Quote"/>
    <w:rsid w:val="003D394F"/>
    <w:rPr>
      <w:rFonts w:ascii="VIC Light" w:hAnsi="VIC Light"/>
      <w:color w:val="B65965" w:themeColor="accent2"/>
      <w:sz w:val="28"/>
    </w:rPr>
  </w:style>
  <w:style w:type="paragraph" w:customStyle="1" w:styleId="BodyTextSmall9pt">
    <w:name w:val="Body Text Small (9pt)"/>
    <w:basedOn w:val="BodyText"/>
    <w:qFormat/>
    <w:rsid w:val="002E0E96"/>
    <w:pPr>
      <w:suppressAutoHyphens w:val="0"/>
      <w:spacing w:before="60" w:after="60"/>
    </w:pPr>
    <w:rPr>
      <w:rFonts w:eastAsia="Times New Roman" w:cs="Times New Roman"/>
      <w:sz w:val="18"/>
      <w:lang w:eastAsia="en-AU"/>
    </w:rPr>
  </w:style>
  <w:style w:type="paragraph" w:customStyle="1" w:styleId="HighlightBoxBullet">
    <w:name w:val="Highlight Box Bullet"/>
    <w:basedOn w:val="HighlightBoxText"/>
    <w:qFormat/>
    <w:rsid w:val="002E0E96"/>
    <w:pPr>
      <w:numPr>
        <w:numId w:val="6"/>
      </w:numPr>
    </w:pPr>
  </w:style>
  <w:style w:type="paragraph" w:customStyle="1" w:styleId="HighlightBoxHeading">
    <w:name w:val="Highlight Box Heading"/>
    <w:basedOn w:val="HighlightBoxText"/>
    <w:next w:val="HighlightBoxText"/>
    <w:qFormat/>
    <w:rsid w:val="007B075A"/>
    <w:rPr>
      <w:b/>
      <w:color w:val="000000" w:themeColor="text2"/>
      <w:sz w:val="24"/>
    </w:rPr>
  </w:style>
  <w:style w:type="paragraph" w:customStyle="1" w:styleId="Highlighted">
    <w:name w:val="Highlighted"/>
    <w:basedOn w:val="BodyText"/>
    <w:uiPriority w:val="3"/>
    <w:rsid w:val="00B7439D"/>
    <w:rPr>
      <w:rFonts w:eastAsia="Times New Roman" w:cs="Times New Roman"/>
      <w:color w:val="auto"/>
      <w:szCs w:val="20"/>
      <w:lang w:eastAsia="en-AU"/>
    </w:rPr>
  </w:style>
  <w:style w:type="numbering" w:customStyle="1" w:styleId="ListHeadings">
    <w:name w:val="List Headings"/>
    <w:uiPriority w:val="99"/>
    <w:rsid w:val="00DA4F02"/>
    <w:pPr>
      <w:numPr>
        <w:numId w:val="9"/>
      </w:numPr>
    </w:pPr>
  </w:style>
  <w:style w:type="paragraph" w:customStyle="1" w:styleId="Coverurl">
    <w:name w:val="Cover url"/>
    <w:basedOn w:val="NoSpacing"/>
    <w:uiPriority w:val="2"/>
    <w:rsid w:val="00F342B7"/>
    <w:pPr>
      <w:framePr w:h="709" w:hRule="exact" w:wrap="around" w:vAnchor="page" w:hAnchor="page" w:x="568" w:y="15452"/>
      <w:suppressAutoHyphens w:val="0"/>
      <w:spacing w:line="240" w:lineRule="atLeast"/>
    </w:pPr>
    <w:rPr>
      <w:rFonts w:eastAsia="Times New Roman" w:cs="Times New Roman"/>
      <w:b/>
      <w:color w:val="000000" w:themeColor="text2"/>
      <w:sz w:val="28"/>
      <w:lang w:eastAsia="en-AU"/>
    </w:rPr>
  </w:style>
  <w:style w:type="paragraph" w:styleId="NoSpacing">
    <w:name w:val="No Spacing"/>
    <w:link w:val="NoSpacingChar"/>
    <w:uiPriority w:val="1"/>
    <w:qFormat/>
    <w:rsid w:val="00987BD4"/>
    <w:pPr>
      <w:suppressAutoHyphens/>
      <w:spacing w:after="0" w:line="240" w:lineRule="auto"/>
    </w:pPr>
    <w:rPr>
      <w:rFonts w:eastAsia="Calibri" w:cs="Calibri"/>
      <w:color w:val="000000" w:themeColor="text1"/>
      <w:sz w:val="20"/>
      <w:szCs w:val="20"/>
    </w:rPr>
  </w:style>
  <w:style w:type="paragraph" w:styleId="ListNumber4">
    <w:name w:val="List Number 4"/>
    <w:basedOn w:val="Normal"/>
    <w:semiHidden/>
    <w:rsid w:val="00F342B7"/>
    <w:pPr>
      <w:numPr>
        <w:numId w:val="10"/>
      </w:numPr>
      <w:contextualSpacing/>
    </w:pPr>
  </w:style>
  <w:style w:type="paragraph" w:customStyle="1" w:styleId="Source">
    <w:name w:val="Source"/>
    <w:basedOn w:val="BodyText"/>
    <w:next w:val="BodyText"/>
    <w:qFormat/>
    <w:rsid w:val="007E063B"/>
    <w:pPr>
      <w:numPr>
        <w:numId w:val="11"/>
      </w:numPr>
      <w:suppressAutoHyphens w:val="0"/>
      <w:spacing w:before="60" w:after="60"/>
    </w:pPr>
    <w:rPr>
      <w:rFonts w:eastAsia="Times New Roman"/>
      <w:sz w:val="18"/>
      <w:szCs w:val="17"/>
      <w:lang w:eastAsia="en-AU"/>
    </w:rPr>
  </w:style>
  <w:style w:type="numbering" w:customStyle="1" w:styleId="CurrentList1">
    <w:name w:val="Current List1"/>
    <w:uiPriority w:val="99"/>
    <w:rsid w:val="0030059C"/>
    <w:pPr>
      <w:numPr>
        <w:numId w:val="12"/>
      </w:numPr>
    </w:pPr>
  </w:style>
  <w:style w:type="paragraph" w:styleId="ListNumber5">
    <w:name w:val="List Number 5"/>
    <w:basedOn w:val="Normal"/>
    <w:semiHidden/>
    <w:unhideWhenUsed/>
    <w:rsid w:val="00B44BC2"/>
    <w:pPr>
      <w:suppressAutoHyphens w:val="0"/>
      <w:spacing w:before="80"/>
      <w:ind w:left="1418" w:hanging="1418"/>
      <w:contextualSpacing/>
    </w:pPr>
    <w:rPr>
      <w:rFonts w:eastAsiaTheme="minorHAnsi" w:cstheme="minorBidi"/>
      <w:szCs w:val="22"/>
      <w:lang w:eastAsia="en-US"/>
    </w:rPr>
  </w:style>
  <w:style w:type="numbering" w:customStyle="1" w:styleId="Numbering">
    <w:name w:val="Numbering"/>
    <w:uiPriority w:val="99"/>
    <w:rsid w:val="00B44BC2"/>
    <w:pPr>
      <w:numPr>
        <w:numId w:val="13"/>
      </w:numPr>
    </w:pPr>
  </w:style>
  <w:style w:type="numbering" w:customStyle="1" w:styleId="CurrentList2">
    <w:name w:val="Current List2"/>
    <w:uiPriority w:val="99"/>
    <w:rsid w:val="00096E9B"/>
    <w:pPr>
      <w:numPr>
        <w:numId w:val="15"/>
      </w:numPr>
    </w:pPr>
  </w:style>
  <w:style w:type="numbering" w:customStyle="1" w:styleId="CurrentList3">
    <w:name w:val="Current List3"/>
    <w:uiPriority w:val="99"/>
    <w:rsid w:val="00517E3C"/>
    <w:pPr>
      <w:numPr>
        <w:numId w:val="16"/>
      </w:numPr>
    </w:pPr>
  </w:style>
  <w:style w:type="character" w:customStyle="1" w:styleId="NoSpacingChar">
    <w:name w:val="No Spacing Char"/>
    <w:basedOn w:val="DefaultParagraphFont"/>
    <w:link w:val="NoSpacing"/>
    <w:uiPriority w:val="1"/>
    <w:rsid w:val="005D727B"/>
    <w:rPr>
      <w:rFonts w:eastAsia="Calibri" w:cs="Calibri"/>
      <w:color w:val="000000" w:themeColor="text1"/>
      <w:sz w:val="20"/>
      <w:szCs w:val="20"/>
    </w:rPr>
  </w:style>
  <w:style w:type="paragraph" w:styleId="NormalWeb">
    <w:name w:val="Normal (Web)"/>
    <w:basedOn w:val="Normal"/>
    <w:uiPriority w:val="99"/>
    <w:semiHidden/>
    <w:rsid w:val="003516BF"/>
    <w:rPr>
      <w:rFonts w:ascii="Arial" w:hAnsi="Arial" w:cs="Times New Roman"/>
      <w:sz w:val="24"/>
      <w:szCs w:val="24"/>
    </w:rPr>
  </w:style>
  <w:style w:type="table" w:customStyle="1" w:styleId="FPSRDefaulttable">
    <w:name w:val="FPSR Default table"/>
    <w:basedOn w:val="TableNormal"/>
    <w:uiPriority w:val="99"/>
    <w:rsid w:val="0080497D"/>
    <w:pPr>
      <w:spacing w:after="0" w:line="240" w:lineRule="auto"/>
    </w:pPr>
    <w:rPr>
      <w:rFonts w:eastAsiaTheme="minorHAnsi"/>
      <w:sz w:val="20"/>
      <w:lang w:eastAsia="en-US"/>
    </w:rPr>
    <w:tblPr>
      <w:tblStyleRowBandSize w:val="1"/>
      <w:tblStyleColBandSize w:val="1"/>
      <w:tblInd w:w="0" w:type="nil"/>
      <w:tblBorders>
        <w:top w:val="single" w:sz="8" w:space="0" w:color="F5968C" w:themeColor="background2"/>
        <w:bottom w:val="single" w:sz="8" w:space="0" w:color="F5968C" w:themeColor="background2"/>
        <w:insideH w:val="single" w:sz="8" w:space="0" w:color="F5968C" w:themeColor="background2"/>
      </w:tblBorders>
    </w:tblPr>
    <w:tblStylePr w:type="firstRow">
      <w:rPr>
        <w:rFonts w:asciiTheme="majorHAnsi" w:hAnsiTheme="majorHAnsi"/>
        <w:b/>
        <w:i w:val="0"/>
        <w:color w:val="201546" w:themeColor="accent1"/>
        <w:sz w:val="20"/>
      </w:rPr>
      <w:tblPr/>
      <w:tcPr>
        <w:tcBorders>
          <w:top w:val="single" w:sz="8" w:space="0" w:color="F5968C" w:themeColor="background2"/>
          <w:left w:val="nil"/>
          <w:bottom w:val="single" w:sz="18" w:space="0" w:color="F5968C" w:themeColor="background2"/>
          <w:right w:val="nil"/>
          <w:insideH w:val="nil"/>
          <w:insideV w:val="nil"/>
          <w:tl2br w:val="nil"/>
          <w:tr2bl w:val="nil"/>
        </w:tcBorders>
      </w:tcPr>
    </w:tblStylePr>
    <w:tblStylePr w:type="lastRow">
      <w:rPr>
        <w:rFonts w:asciiTheme="majorHAnsi" w:hAnsiTheme="majorHAnsi"/>
        <w:b/>
        <w:sz w:val="20"/>
      </w:rPr>
      <w:tblPr/>
      <w:tcPr>
        <w:tcBorders>
          <w:top w:val="single" w:sz="18" w:space="0" w:color="F5968C" w:themeColor="background2"/>
          <w:left w:val="nil"/>
          <w:bottom w:val="single" w:sz="4" w:space="0" w:color="201546" w:themeColor="accent1"/>
          <w:right w:val="nil"/>
          <w:insideH w:val="nil"/>
          <w:insideV w:val="nil"/>
          <w:tl2br w:val="nil"/>
          <w:tr2bl w:val="nil"/>
        </w:tcBorders>
        <w:shd w:val="clear" w:color="auto" w:fill="FFFFFF" w:themeFill="background1"/>
      </w:tcPr>
    </w:tblStylePr>
    <w:tblStylePr w:type="firstCol">
      <w:rPr>
        <w:rFonts w:asciiTheme="majorHAnsi" w:hAnsiTheme="majorHAnsi"/>
        <w:b/>
        <w:sz w:val="20"/>
      </w:rPr>
    </w:tblStylePr>
    <w:tblStylePr w:type="lastCol">
      <w:pPr>
        <w:wordWrap/>
        <w:jc w:val="right"/>
      </w:pPr>
      <w:rPr>
        <w:rFonts w:asciiTheme="minorHAnsi" w:hAnsiTheme="minorHAnsi"/>
        <w:sz w:val="20"/>
      </w:rPr>
    </w:tblStylePr>
    <w:tblStylePr w:type="band1Horz">
      <w:rPr>
        <w:rFonts w:asciiTheme="minorHAnsi" w:hAnsiTheme="minorHAnsi"/>
        <w:sz w:val="20"/>
      </w:rPr>
    </w:tblStylePr>
    <w:tblStylePr w:type="band2Horz">
      <w:rPr>
        <w:rFonts w:asciiTheme="minorHAnsi" w:hAnsiTheme="minorHAnsi"/>
        <w:sz w:val="20"/>
      </w:rPr>
      <w:tblPr/>
      <w:tcPr>
        <w:tcBorders>
          <w:top w:val="nil"/>
          <w:left w:val="nil"/>
          <w:bottom w:val="nil"/>
          <w:right w:val="nil"/>
          <w:insideH w:val="nil"/>
          <w:insideV w:val="nil"/>
          <w:tl2br w:val="nil"/>
          <w:tr2bl w:val="nil"/>
        </w:tcBorders>
        <w:shd w:val="clear" w:color="auto" w:fill="FDE9E8" w:themeFill="background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197896">
      <w:bodyDiv w:val="1"/>
      <w:marLeft w:val="0"/>
      <w:marRight w:val="0"/>
      <w:marTop w:val="0"/>
      <w:marBottom w:val="0"/>
      <w:divBdr>
        <w:top w:val="none" w:sz="0" w:space="0" w:color="auto"/>
        <w:left w:val="none" w:sz="0" w:space="0" w:color="auto"/>
        <w:bottom w:val="none" w:sz="0" w:space="0" w:color="auto"/>
        <w:right w:val="none" w:sz="0" w:space="0" w:color="auto"/>
      </w:divBdr>
    </w:div>
    <w:div w:id="37894741">
      <w:bodyDiv w:val="1"/>
      <w:marLeft w:val="0"/>
      <w:marRight w:val="0"/>
      <w:marTop w:val="0"/>
      <w:marBottom w:val="0"/>
      <w:divBdr>
        <w:top w:val="none" w:sz="0" w:space="0" w:color="auto"/>
        <w:left w:val="none" w:sz="0" w:space="0" w:color="auto"/>
        <w:bottom w:val="none" w:sz="0" w:space="0" w:color="auto"/>
        <w:right w:val="none" w:sz="0" w:space="0" w:color="auto"/>
      </w:divBdr>
    </w:div>
    <w:div w:id="139615029">
      <w:bodyDiv w:val="1"/>
      <w:marLeft w:val="0"/>
      <w:marRight w:val="0"/>
      <w:marTop w:val="0"/>
      <w:marBottom w:val="0"/>
      <w:divBdr>
        <w:top w:val="none" w:sz="0" w:space="0" w:color="auto"/>
        <w:left w:val="none" w:sz="0" w:space="0" w:color="auto"/>
        <w:bottom w:val="none" w:sz="0" w:space="0" w:color="auto"/>
        <w:right w:val="none" w:sz="0" w:space="0" w:color="auto"/>
      </w:divBdr>
    </w:div>
    <w:div w:id="190579286">
      <w:bodyDiv w:val="1"/>
      <w:marLeft w:val="0"/>
      <w:marRight w:val="0"/>
      <w:marTop w:val="0"/>
      <w:marBottom w:val="0"/>
      <w:divBdr>
        <w:top w:val="none" w:sz="0" w:space="0" w:color="auto"/>
        <w:left w:val="none" w:sz="0" w:space="0" w:color="auto"/>
        <w:bottom w:val="none" w:sz="0" w:space="0" w:color="auto"/>
        <w:right w:val="none" w:sz="0" w:space="0" w:color="auto"/>
      </w:divBdr>
    </w:div>
    <w:div w:id="296497009">
      <w:bodyDiv w:val="1"/>
      <w:marLeft w:val="0"/>
      <w:marRight w:val="0"/>
      <w:marTop w:val="0"/>
      <w:marBottom w:val="0"/>
      <w:divBdr>
        <w:top w:val="none" w:sz="0" w:space="0" w:color="auto"/>
        <w:left w:val="none" w:sz="0" w:space="0" w:color="auto"/>
        <w:bottom w:val="none" w:sz="0" w:space="0" w:color="auto"/>
        <w:right w:val="none" w:sz="0" w:space="0" w:color="auto"/>
      </w:divBdr>
    </w:div>
    <w:div w:id="422185486">
      <w:bodyDiv w:val="1"/>
      <w:marLeft w:val="0"/>
      <w:marRight w:val="0"/>
      <w:marTop w:val="0"/>
      <w:marBottom w:val="0"/>
      <w:divBdr>
        <w:top w:val="none" w:sz="0" w:space="0" w:color="auto"/>
        <w:left w:val="none" w:sz="0" w:space="0" w:color="auto"/>
        <w:bottom w:val="none" w:sz="0" w:space="0" w:color="auto"/>
        <w:right w:val="none" w:sz="0" w:space="0" w:color="auto"/>
      </w:divBdr>
    </w:div>
    <w:div w:id="521625098">
      <w:bodyDiv w:val="1"/>
      <w:marLeft w:val="0"/>
      <w:marRight w:val="0"/>
      <w:marTop w:val="0"/>
      <w:marBottom w:val="0"/>
      <w:divBdr>
        <w:top w:val="none" w:sz="0" w:space="0" w:color="auto"/>
        <w:left w:val="none" w:sz="0" w:space="0" w:color="auto"/>
        <w:bottom w:val="none" w:sz="0" w:space="0" w:color="auto"/>
        <w:right w:val="none" w:sz="0" w:space="0" w:color="auto"/>
      </w:divBdr>
    </w:div>
    <w:div w:id="536505554">
      <w:bodyDiv w:val="1"/>
      <w:marLeft w:val="0"/>
      <w:marRight w:val="0"/>
      <w:marTop w:val="0"/>
      <w:marBottom w:val="0"/>
      <w:divBdr>
        <w:top w:val="none" w:sz="0" w:space="0" w:color="auto"/>
        <w:left w:val="none" w:sz="0" w:space="0" w:color="auto"/>
        <w:bottom w:val="none" w:sz="0" w:space="0" w:color="auto"/>
        <w:right w:val="none" w:sz="0" w:space="0" w:color="auto"/>
      </w:divBdr>
    </w:div>
    <w:div w:id="600144772">
      <w:bodyDiv w:val="1"/>
      <w:marLeft w:val="0"/>
      <w:marRight w:val="0"/>
      <w:marTop w:val="0"/>
      <w:marBottom w:val="0"/>
      <w:divBdr>
        <w:top w:val="none" w:sz="0" w:space="0" w:color="auto"/>
        <w:left w:val="none" w:sz="0" w:space="0" w:color="auto"/>
        <w:bottom w:val="none" w:sz="0" w:space="0" w:color="auto"/>
        <w:right w:val="none" w:sz="0" w:space="0" w:color="auto"/>
      </w:divBdr>
    </w:div>
    <w:div w:id="605969607">
      <w:bodyDiv w:val="1"/>
      <w:marLeft w:val="0"/>
      <w:marRight w:val="0"/>
      <w:marTop w:val="0"/>
      <w:marBottom w:val="0"/>
      <w:divBdr>
        <w:top w:val="none" w:sz="0" w:space="0" w:color="auto"/>
        <w:left w:val="none" w:sz="0" w:space="0" w:color="auto"/>
        <w:bottom w:val="none" w:sz="0" w:space="0" w:color="auto"/>
        <w:right w:val="none" w:sz="0" w:space="0" w:color="auto"/>
      </w:divBdr>
    </w:div>
    <w:div w:id="690642861">
      <w:bodyDiv w:val="1"/>
      <w:marLeft w:val="0"/>
      <w:marRight w:val="0"/>
      <w:marTop w:val="0"/>
      <w:marBottom w:val="0"/>
      <w:divBdr>
        <w:top w:val="none" w:sz="0" w:space="0" w:color="auto"/>
        <w:left w:val="none" w:sz="0" w:space="0" w:color="auto"/>
        <w:bottom w:val="none" w:sz="0" w:space="0" w:color="auto"/>
        <w:right w:val="none" w:sz="0" w:space="0" w:color="auto"/>
      </w:divBdr>
    </w:div>
    <w:div w:id="863059608">
      <w:bodyDiv w:val="1"/>
      <w:marLeft w:val="0"/>
      <w:marRight w:val="0"/>
      <w:marTop w:val="0"/>
      <w:marBottom w:val="0"/>
      <w:divBdr>
        <w:top w:val="none" w:sz="0" w:space="0" w:color="auto"/>
        <w:left w:val="none" w:sz="0" w:space="0" w:color="auto"/>
        <w:bottom w:val="none" w:sz="0" w:space="0" w:color="auto"/>
        <w:right w:val="none" w:sz="0" w:space="0" w:color="auto"/>
      </w:divBdr>
    </w:div>
    <w:div w:id="874125172">
      <w:bodyDiv w:val="1"/>
      <w:marLeft w:val="0"/>
      <w:marRight w:val="0"/>
      <w:marTop w:val="0"/>
      <w:marBottom w:val="0"/>
      <w:divBdr>
        <w:top w:val="none" w:sz="0" w:space="0" w:color="auto"/>
        <w:left w:val="none" w:sz="0" w:space="0" w:color="auto"/>
        <w:bottom w:val="none" w:sz="0" w:space="0" w:color="auto"/>
        <w:right w:val="none" w:sz="0" w:space="0" w:color="auto"/>
      </w:divBdr>
    </w:div>
    <w:div w:id="947859704">
      <w:bodyDiv w:val="1"/>
      <w:marLeft w:val="0"/>
      <w:marRight w:val="0"/>
      <w:marTop w:val="0"/>
      <w:marBottom w:val="0"/>
      <w:divBdr>
        <w:top w:val="none" w:sz="0" w:space="0" w:color="auto"/>
        <w:left w:val="none" w:sz="0" w:space="0" w:color="auto"/>
        <w:bottom w:val="none" w:sz="0" w:space="0" w:color="auto"/>
        <w:right w:val="none" w:sz="0" w:space="0" w:color="auto"/>
      </w:divBdr>
    </w:div>
    <w:div w:id="981738490">
      <w:bodyDiv w:val="1"/>
      <w:marLeft w:val="0"/>
      <w:marRight w:val="0"/>
      <w:marTop w:val="0"/>
      <w:marBottom w:val="0"/>
      <w:divBdr>
        <w:top w:val="none" w:sz="0" w:space="0" w:color="auto"/>
        <w:left w:val="none" w:sz="0" w:space="0" w:color="auto"/>
        <w:bottom w:val="none" w:sz="0" w:space="0" w:color="auto"/>
        <w:right w:val="none" w:sz="0" w:space="0" w:color="auto"/>
      </w:divBdr>
    </w:div>
    <w:div w:id="994458858">
      <w:bodyDiv w:val="1"/>
      <w:marLeft w:val="0"/>
      <w:marRight w:val="0"/>
      <w:marTop w:val="0"/>
      <w:marBottom w:val="0"/>
      <w:divBdr>
        <w:top w:val="none" w:sz="0" w:space="0" w:color="auto"/>
        <w:left w:val="none" w:sz="0" w:space="0" w:color="auto"/>
        <w:bottom w:val="none" w:sz="0" w:space="0" w:color="auto"/>
        <w:right w:val="none" w:sz="0" w:space="0" w:color="auto"/>
      </w:divBdr>
    </w:div>
    <w:div w:id="1011569793">
      <w:bodyDiv w:val="1"/>
      <w:marLeft w:val="0"/>
      <w:marRight w:val="0"/>
      <w:marTop w:val="0"/>
      <w:marBottom w:val="0"/>
      <w:divBdr>
        <w:top w:val="none" w:sz="0" w:space="0" w:color="auto"/>
        <w:left w:val="none" w:sz="0" w:space="0" w:color="auto"/>
        <w:bottom w:val="none" w:sz="0" w:space="0" w:color="auto"/>
        <w:right w:val="none" w:sz="0" w:space="0" w:color="auto"/>
      </w:divBdr>
    </w:div>
    <w:div w:id="1351907740">
      <w:bodyDiv w:val="1"/>
      <w:marLeft w:val="0"/>
      <w:marRight w:val="0"/>
      <w:marTop w:val="0"/>
      <w:marBottom w:val="0"/>
      <w:divBdr>
        <w:top w:val="none" w:sz="0" w:space="0" w:color="auto"/>
        <w:left w:val="none" w:sz="0" w:space="0" w:color="auto"/>
        <w:bottom w:val="none" w:sz="0" w:space="0" w:color="auto"/>
        <w:right w:val="none" w:sz="0" w:space="0" w:color="auto"/>
      </w:divBdr>
    </w:div>
    <w:div w:id="1357855273">
      <w:bodyDiv w:val="1"/>
      <w:marLeft w:val="0"/>
      <w:marRight w:val="0"/>
      <w:marTop w:val="0"/>
      <w:marBottom w:val="0"/>
      <w:divBdr>
        <w:top w:val="none" w:sz="0" w:space="0" w:color="auto"/>
        <w:left w:val="none" w:sz="0" w:space="0" w:color="auto"/>
        <w:bottom w:val="none" w:sz="0" w:space="0" w:color="auto"/>
        <w:right w:val="none" w:sz="0" w:space="0" w:color="auto"/>
      </w:divBdr>
    </w:div>
    <w:div w:id="1407537131">
      <w:bodyDiv w:val="1"/>
      <w:marLeft w:val="0"/>
      <w:marRight w:val="0"/>
      <w:marTop w:val="0"/>
      <w:marBottom w:val="0"/>
      <w:divBdr>
        <w:top w:val="none" w:sz="0" w:space="0" w:color="auto"/>
        <w:left w:val="none" w:sz="0" w:space="0" w:color="auto"/>
        <w:bottom w:val="none" w:sz="0" w:space="0" w:color="auto"/>
        <w:right w:val="none" w:sz="0" w:space="0" w:color="auto"/>
      </w:divBdr>
    </w:div>
    <w:div w:id="1443304012">
      <w:bodyDiv w:val="1"/>
      <w:marLeft w:val="0"/>
      <w:marRight w:val="0"/>
      <w:marTop w:val="0"/>
      <w:marBottom w:val="0"/>
      <w:divBdr>
        <w:top w:val="none" w:sz="0" w:space="0" w:color="auto"/>
        <w:left w:val="none" w:sz="0" w:space="0" w:color="auto"/>
        <w:bottom w:val="none" w:sz="0" w:space="0" w:color="auto"/>
        <w:right w:val="none" w:sz="0" w:space="0" w:color="auto"/>
      </w:divBdr>
    </w:div>
    <w:div w:id="1474712448">
      <w:bodyDiv w:val="1"/>
      <w:marLeft w:val="0"/>
      <w:marRight w:val="0"/>
      <w:marTop w:val="0"/>
      <w:marBottom w:val="0"/>
      <w:divBdr>
        <w:top w:val="none" w:sz="0" w:space="0" w:color="auto"/>
        <w:left w:val="none" w:sz="0" w:space="0" w:color="auto"/>
        <w:bottom w:val="none" w:sz="0" w:space="0" w:color="auto"/>
        <w:right w:val="none" w:sz="0" w:space="0" w:color="auto"/>
      </w:divBdr>
    </w:div>
    <w:div w:id="1494443923">
      <w:bodyDiv w:val="1"/>
      <w:marLeft w:val="0"/>
      <w:marRight w:val="0"/>
      <w:marTop w:val="0"/>
      <w:marBottom w:val="0"/>
      <w:divBdr>
        <w:top w:val="none" w:sz="0" w:space="0" w:color="auto"/>
        <w:left w:val="none" w:sz="0" w:space="0" w:color="auto"/>
        <w:bottom w:val="none" w:sz="0" w:space="0" w:color="auto"/>
        <w:right w:val="none" w:sz="0" w:space="0" w:color="auto"/>
      </w:divBdr>
    </w:div>
    <w:div w:id="1509179267">
      <w:bodyDiv w:val="1"/>
      <w:marLeft w:val="0"/>
      <w:marRight w:val="0"/>
      <w:marTop w:val="0"/>
      <w:marBottom w:val="0"/>
      <w:divBdr>
        <w:top w:val="none" w:sz="0" w:space="0" w:color="auto"/>
        <w:left w:val="none" w:sz="0" w:space="0" w:color="auto"/>
        <w:bottom w:val="none" w:sz="0" w:space="0" w:color="auto"/>
        <w:right w:val="none" w:sz="0" w:space="0" w:color="auto"/>
      </w:divBdr>
    </w:div>
    <w:div w:id="1552032868">
      <w:bodyDiv w:val="1"/>
      <w:marLeft w:val="0"/>
      <w:marRight w:val="0"/>
      <w:marTop w:val="0"/>
      <w:marBottom w:val="0"/>
      <w:divBdr>
        <w:top w:val="none" w:sz="0" w:space="0" w:color="auto"/>
        <w:left w:val="none" w:sz="0" w:space="0" w:color="auto"/>
        <w:bottom w:val="none" w:sz="0" w:space="0" w:color="auto"/>
        <w:right w:val="none" w:sz="0" w:space="0" w:color="auto"/>
      </w:divBdr>
    </w:div>
    <w:div w:id="1667703524">
      <w:bodyDiv w:val="1"/>
      <w:marLeft w:val="0"/>
      <w:marRight w:val="0"/>
      <w:marTop w:val="0"/>
      <w:marBottom w:val="0"/>
      <w:divBdr>
        <w:top w:val="none" w:sz="0" w:space="0" w:color="auto"/>
        <w:left w:val="none" w:sz="0" w:space="0" w:color="auto"/>
        <w:bottom w:val="none" w:sz="0" w:space="0" w:color="auto"/>
        <w:right w:val="none" w:sz="0" w:space="0" w:color="auto"/>
      </w:divBdr>
    </w:div>
    <w:div w:id="1713459190">
      <w:bodyDiv w:val="1"/>
      <w:marLeft w:val="0"/>
      <w:marRight w:val="0"/>
      <w:marTop w:val="0"/>
      <w:marBottom w:val="0"/>
      <w:divBdr>
        <w:top w:val="none" w:sz="0" w:space="0" w:color="auto"/>
        <w:left w:val="none" w:sz="0" w:space="0" w:color="auto"/>
        <w:bottom w:val="none" w:sz="0" w:space="0" w:color="auto"/>
        <w:right w:val="none" w:sz="0" w:space="0" w:color="auto"/>
      </w:divBdr>
    </w:div>
    <w:div w:id="1841580740">
      <w:bodyDiv w:val="1"/>
      <w:marLeft w:val="0"/>
      <w:marRight w:val="0"/>
      <w:marTop w:val="0"/>
      <w:marBottom w:val="0"/>
      <w:divBdr>
        <w:top w:val="none" w:sz="0" w:space="0" w:color="auto"/>
        <w:left w:val="none" w:sz="0" w:space="0" w:color="auto"/>
        <w:bottom w:val="none" w:sz="0" w:space="0" w:color="auto"/>
        <w:right w:val="none" w:sz="0" w:space="0" w:color="auto"/>
      </w:divBdr>
    </w:div>
    <w:div w:id="2004163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mailto:Aboriginal.Heritage@dpc.vic.gov.au" TargetMode="Externa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https://vicgov.sharepoint.com/sites/VG001891/Internal%20Communications/DPC%20Content%20Team/_Design/Active/2024/DPC/DPC90%20FPSR%20factsheet%20template/firstpeoplesrelations.vic.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504199675FB4BDEB49F2F87E6AA9F73"/>
        <w:category>
          <w:name w:val="General"/>
          <w:gallery w:val="placeholder"/>
        </w:category>
        <w:types>
          <w:type w:val="bbPlcHdr"/>
        </w:types>
        <w:behaviors>
          <w:behavior w:val="content"/>
        </w:behaviors>
        <w:guid w:val="{08EF0E58-7E4B-49FE-8DAB-C4968B74C7F8}"/>
      </w:docPartPr>
      <w:docPartBody>
        <w:p w:rsidR="00F43424" w:rsidRDefault="00F43424">
          <w:pPr>
            <w:pStyle w:val="A504199675FB4BDEB49F2F87E6AA9F73"/>
          </w:pPr>
          <w:r>
            <w:t>[Document Heading 1, maximum 2 lines. use sentence case]</w:t>
          </w:r>
        </w:p>
      </w:docPartBody>
    </w:docPart>
    <w:docPart>
      <w:docPartPr>
        <w:name w:val="729FB4188259417E85C1C4BEF1C16A72"/>
        <w:category>
          <w:name w:val="General"/>
          <w:gallery w:val="placeholder"/>
        </w:category>
        <w:types>
          <w:type w:val="bbPlcHdr"/>
        </w:types>
        <w:behaviors>
          <w:behavior w:val="content"/>
        </w:behaviors>
        <w:guid w:val="{7F75CA78-8155-4AD0-9DC1-516A53412DC2}"/>
      </w:docPartPr>
      <w:docPartBody>
        <w:p w:rsidR="00F43424" w:rsidRDefault="00F43424">
          <w:pPr>
            <w:pStyle w:val="729FB4188259417E85C1C4BEF1C16A72"/>
          </w:pPr>
          <w:r w:rsidRPr="00B17908">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altName w:val="Cambria"/>
    <w:charset w:val="00"/>
    <w:family w:val="auto"/>
    <w:pitch w:val="variable"/>
    <w:sig w:usb0="A00000FF" w:usb1="4000205B" w:usb2="00000000" w:usb3="00000000" w:csb0="00000193" w:csb1="00000000"/>
  </w:font>
  <w:font w:name="VIC">
    <w:panose1 w:val="00000500000000000000"/>
    <w:charset w:val="00"/>
    <w:family w:val="auto"/>
    <w:pitch w:val="variable"/>
    <w:sig w:usb0="00000007"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Calibri">
    <w:altName w:val="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VIC SemiBold">
    <w:panose1 w:val="000007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ArialMT">
    <w:altName w:val="Arial"/>
    <w:charset w:val="4D"/>
    <w:family w:val="swiss"/>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IC Light">
    <w:panose1 w:val="00000400000000000000"/>
    <w:charset w:val="00"/>
    <w:family w:val="auto"/>
    <w:pitch w:val="variable"/>
    <w:sig w:usb0="00000007" w:usb1="00000000" w:usb2="00000000" w:usb3="00000000" w:csb0="00000093" w:csb1="00000000"/>
  </w:font>
  <w:font w:name="Times New Roman (Body CS)">
    <w:altName w:val="Times New Roman"/>
    <w:charset w:val="00"/>
    <w:family w:val="roman"/>
    <w:pitch w:val="default"/>
  </w:font>
  <w:font w:name="VIC SemiBold Italic">
    <w:panose1 w:val="00000700000000000000"/>
    <w:charset w:val="00"/>
    <w:family w:val="auto"/>
    <w:pitch w:val="variable"/>
    <w:sig w:usb0="00000007" w:usb1="00000000" w:usb2="00000000" w:usb3="00000000" w:csb0="0000009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3424"/>
    <w:rsid w:val="00150B63"/>
    <w:rsid w:val="00193B75"/>
    <w:rsid w:val="002C419F"/>
    <w:rsid w:val="003961D9"/>
    <w:rsid w:val="003B2452"/>
    <w:rsid w:val="003D07EE"/>
    <w:rsid w:val="004D7017"/>
    <w:rsid w:val="006719B7"/>
    <w:rsid w:val="0082340D"/>
    <w:rsid w:val="008D77B9"/>
    <w:rsid w:val="00BF57DD"/>
    <w:rsid w:val="00CA6DC0"/>
    <w:rsid w:val="00D11EB2"/>
    <w:rsid w:val="00D12530"/>
    <w:rsid w:val="00D27221"/>
    <w:rsid w:val="00F4342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504199675FB4BDEB49F2F87E6AA9F73">
    <w:name w:val="A504199675FB4BDEB49F2F87E6AA9F73"/>
  </w:style>
  <w:style w:type="character" w:styleId="PlaceholderText">
    <w:name w:val="Placeholder Text"/>
    <w:basedOn w:val="DefaultParagraphFont"/>
    <w:uiPriority w:val="99"/>
    <w:rPr>
      <w:color w:val="C00000"/>
    </w:rPr>
  </w:style>
  <w:style w:type="paragraph" w:customStyle="1" w:styleId="729FB4188259417E85C1C4BEF1C16A72">
    <w:name w:val="729FB4188259417E85C1C4BEF1C16A7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FPSR Themes 2024">
  <a:themeElements>
    <a:clrScheme name="FPSR_2024">
      <a:dk1>
        <a:srgbClr val="000000"/>
      </a:dk1>
      <a:lt1>
        <a:srgbClr val="FFFFFF"/>
      </a:lt1>
      <a:dk2>
        <a:srgbClr val="000000"/>
      </a:dk2>
      <a:lt2>
        <a:srgbClr val="F5968C"/>
      </a:lt2>
      <a:accent1>
        <a:srgbClr val="201546"/>
      </a:accent1>
      <a:accent2>
        <a:srgbClr val="B65965"/>
      </a:accent2>
      <a:accent3>
        <a:srgbClr val="00B140"/>
      </a:accent3>
      <a:accent4>
        <a:srgbClr val="82BEE6"/>
      </a:accent4>
      <a:accent5>
        <a:srgbClr val="D50032"/>
      </a:accent5>
      <a:accent6>
        <a:srgbClr val="FFFAD7"/>
      </a:accent6>
      <a:hlink>
        <a:srgbClr val="22272B"/>
      </a:hlink>
      <a:folHlink>
        <a:srgbClr val="22272B"/>
      </a:folHlink>
    </a:clrScheme>
    <a:fontScheme name="VIC">
      <a:majorFont>
        <a:latin typeface="VIC"/>
        <a:ea typeface=""/>
        <a:cs typeface=""/>
      </a:majorFont>
      <a:minorFont>
        <a:latin typeface="VIC"/>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lIns="0" tIns="0" rIns="0" bIns="0" rtlCol="0" anchor="t" anchorCtr="0"/>
      <a:lstStyle>
        <a:defPPr algn="ctr">
          <a:defRPr>
            <a:solidFill>
              <a:schemeClr val="bg1"/>
            </a:solidFill>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algn="l">
          <a:defRPr sz="1800" dirty="0"/>
        </a:defPPr>
      </a:lstStyle>
    </a:txDef>
  </a:objectDefaults>
  <a:extraClrSchemeLst/>
  <a:extLst>
    <a:ext uri="{05A4C25C-085E-4340-85A3-A5531E510DB2}">
      <thm15:themeFamily xmlns:thm15="http://schemas.microsoft.com/office/thememl/2012/main" name="DPC Theme Master 2024" id="{A8295000-188F-438A-AF51-1B02AEB49BBC}" vid="{E0791B21-23FE-43DE-832E-07C05265E1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C09E1B9D57FDE4CA6EB7518B7A400EB" ma:contentTypeVersion="18" ma:contentTypeDescription="Create a new document." ma:contentTypeScope="" ma:versionID="bd455a4c47e3ba13ba622c266d4de973">
  <xsd:schema xmlns:xsd="http://www.w3.org/2001/XMLSchema" xmlns:xs="http://www.w3.org/2001/XMLSchema" xmlns:p="http://schemas.microsoft.com/office/2006/metadata/properties" xmlns:ns2="6231cf20-e41b-44e3-83cb-40fa8204cdb9" xmlns:ns3="91ae7081-25b9-4f07-932d-118a8f306d12" targetNamespace="http://schemas.microsoft.com/office/2006/metadata/properties" ma:root="true" ma:fieldsID="602de0af1fd040e48ff7ac3a6c63b377" ns2:_="" ns3:_="">
    <xsd:import namespace="6231cf20-e41b-44e3-83cb-40fa8204cdb9"/>
    <xsd:import namespace="91ae7081-25b9-4f07-932d-118a8f306d1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DateTaken" minOccurs="0"/>
                <xsd:element ref="ns2:MediaServiceSearchProperties" minOccurs="0"/>
                <xsd:element ref="ns2:Status" minOccurs="0"/>
                <xsd:element ref="ns2:MediaServiceLocation" minOccurs="0"/>
                <xsd:element ref="ns2:id273f7cebf34c57afaf808257465755"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31cf20-e41b-44e3-83cb-40fa8204cd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Status" ma:index="22" nillable="true" ma:displayName="Status" ma:format="Dropdown" ma:internalName="Status">
      <xsd:simpleType>
        <xsd:restriction base="dms:Text">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id273f7cebf34c57afaf808257465755" ma:index="25" nillable="true" ma:taxonomy="true" ma:internalName="id273f7cebf34c57afaf808257465755" ma:taxonomyFieldName="BCS_x0020_Activity" ma:displayName="BCS Activity" ma:default="" ma:fieldId="{2d273f7c-ebf3-4c57-afaf-808257465755}" ma:sspId="9292314e-c97d-49c1-8ae7-4cb6e1c4f97c" ma:termSetId="771eed19-5370-4a80-8675-af633e7db17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1ae7081-25b9-4f07-932d-118a8f306d1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1a869474-e5a1-42b4-8711-8db8c441c455}" ma:internalName="TaxCatchAll" ma:showField="CatchAllData" ma:web="91ae7081-25b9-4f07-932d-118a8f306d12">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1ae7081-25b9-4f07-932d-118a8f306d12" xsi:nil="true"/>
    <lcf76f155ced4ddcb4097134ff3c332f xmlns="6231cf20-e41b-44e3-83cb-40fa8204cdb9">
      <Terms xmlns="http://schemas.microsoft.com/office/infopath/2007/PartnerControls"/>
    </lcf76f155ced4ddcb4097134ff3c332f>
    <Status xmlns="6231cf20-e41b-44e3-83cb-40fa8204cdb9" xsi:nil="true"/>
    <id273f7cebf34c57afaf808257465755 xmlns="6231cf20-e41b-44e3-83cb-40fa8204cdb9">
      <Terms xmlns="http://schemas.microsoft.com/office/infopath/2007/PartnerControls"/>
    </id273f7cebf34c57afaf808257465755>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9DC502E4-D42B-4D60-8701-9111EF96E255}"/>
</file>

<file path=customXml/itemProps2.xml><?xml version="1.0" encoding="utf-8"?>
<ds:datastoreItem xmlns:ds="http://schemas.openxmlformats.org/officeDocument/2006/customXml" ds:itemID="{AC87EEA9-B9C6-4275-B320-963BCD4F2D14}">
  <ds:schemaRefs>
    <ds:schemaRef ds:uri="http://schemas.microsoft.com/office/2006/metadata/properties"/>
    <ds:schemaRef ds:uri="http://schemas.microsoft.com/office/infopath/2007/PartnerControls"/>
    <ds:schemaRef ds:uri="91ae7081-25b9-4f07-932d-118a8f306d12"/>
    <ds:schemaRef ds:uri="6231cf20-e41b-44e3-83cb-40fa8204cdb9"/>
  </ds:schemaRefs>
</ds:datastoreItem>
</file>

<file path=customXml/itemProps3.xml><?xml version="1.0" encoding="utf-8"?>
<ds:datastoreItem xmlns:ds="http://schemas.openxmlformats.org/officeDocument/2006/customXml" ds:itemID="{684008C9-5796-42AB-B99B-0AB29BEBF63D}">
  <ds:schemaRefs>
    <ds:schemaRef ds:uri="http://schemas.openxmlformats.org/officeDocument/2006/bibliography"/>
  </ds:schemaRefs>
</ds:datastoreItem>
</file>

<file path=customXml/itemProps4.xml><?xml version="1.0" encoding="utf-8"?>
<ds:datastoreItem xmlns:ds="http://schemas.openxmlformats.org/officeDocument/2006/customXml" ds:itemID="{00FEF337-F2A6-4F4A-9497-95B54CF91EFB}">
  <ds:schemaRefs>
    <ds:schemaRef ds:uri="http://schemas.microsoft.com/sharepoint/v3/contenttype/forms"/>
  </ds:schemaRefs>
</ds:datastoreItem>
</file>

<file path=customXml/itemProps5.xml><?xml version="1.0" encoding="utf-8"?>
<ds:datastoreItem xmlns:ds="http://schemas.openxmlformats.org/officeDocument/2006/customXml" ds:itemID="{0BA64267-8C8B-4563-96CC-6CF26C901B61}">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2</Pages>
  <Words>872</Words>
  <Characters>4977</Characters>
  <Application>Microsoft Office Word</Application>
  <DocSecurity>0</DocSecurity>
  <Lines>41</Lines>
  <Paragraphs>11</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Aboriginal flaked 
stone tools</vt:lpstr>
      <vt:lpstr>&lt;Aboriginal stone arrangements&gt;</vt:lpstr>
    </vt:vector>
  </TitlesOfParts>
  <Company/>
  <LinksUpToDate>false</LinksUpToDate>
  <CharactersWithSpaces>5838</CharactersWithSpaces>
  <SharedDoc>false</SharedDoc>
  <HLinks>
    <vt:vector size="120" baseType="variant">
      <vt:variant>
        <vt:i4>4456534</vt:i4>
      </vt:variant>
      <vt:variant>
        <vt:i4>105</vt:i4>
      </vt:variant>
      <vt:variant>
        <vt:i4>0</vt:i4>
      </vt:variant>
      <vt:variant>
        <vt:i4>5</vt:i4>
      </vt:variant>
      <vt:variant>
        <vt:lpwstr>https://support.microsoft.com/en-au/office/apply-styles-f8b96097-4d25-4fac-8200-6139c8093109</vt:lpwstr>
      </vt:variant>
      <vt:variant>
        <vt:lpwstr/>
      </vt:variant>
      <vt:variant>
        <vt:i4>1441841</vt:i4>
      </vt:variant>
      <vt:variant>
        <vt:i4>98</vt:i4>
      </vt:variant>
      <vt:variant>
        <vt:i4>0</vt:i4>
      </vt:variant>
      <vt:variant>
        <vt:i4>5</vt:i4>
      </vt:variant>
      <vt:variant>
        <vt:lpwstr/>
      </vt:variant>
      <vt:variant>
        <vt:lpwstr>_Toc170742436</vt:lpwstr>
      </vt:variant>
      <vt:variant>
        <vt:i4>1441841</vt:i4>
      </vt:variant>
      <vt:variant>
        <vt:i4>92</vt:i4>
      </vt:variant>
      <vt:variant>
        <vt:i4>0</vt:i4>
      </vt:variant>
      <vt:variant>
        <vt:i4>5</vt:i4>
      </vt:variant>
      <vt:variant>
        <vt:lpwstr/>
      </vt:variant>
      <vt:variant>
        <vt:lpwstr>_Toc170742435</vt:lpwstr>
      </vt:variant>
      <vt:variant>
        <vt:i4>1441841</vt:i4>
      </vt:variant>
      <vt:variant>
        <vt:i4>86</vt:i4>
      </vt:variant>
      <vt:variant>
        <vt:i4>0</vt:i4>
      </vt:variant>
      <vt:variant>
        <vt:i4>5</vt:i4>
      </vt:variant>
      <vt:variant>
        <vt:lpwstr/>
      </vt:variant>
      <vt:variant>
        <vt:lpwstr>_Toc170742434</vt:lpwstr>
      </vt:variant>
      <vt:variant>
        <vt:i4>1441841</vt:i4>
      </vt:variant>
      <vt:variant>
        <vt:i4>80</vt:i4>
      </vt:variant>
      <vt:variant>
        <vt:i4>0</vt:i4>
      </vt:variant>
      <vt:variant>
        <vt:i4>5</vt:i4>
      </vt:variant>
      <vt:variant>
        <vt:lpwstr/>
      </vt:variant>
      <vt:variant>
        <vt:lpwstr>_Toc170742433</vt:lpwstr>
      </vt:variant>
      <vt:variant>
        <vt:i4>1441841</vt:i4>
      </vt:variant>
      <vt:variant>
        <vt:i4>74</vt:i4>
      </vt:variant>
      <vt:variant>
        <vt:i4>0</vt:i4>
      </vt:variant>
      <vt:variant>
        <vt:i4>5</vt:i4>
      </vt:variant>
      <vt:variant>
        <vt:lpwstr/>
      </vt:variant>
      <vt:variant>
        <vt:lpwstr>_Toc170742432</vt:lpwstr>
      </vt:variant>
      <vt:variant>
        <vt:i4>1441841</vt:i4>
      </vt:variant>
      <vt:variant>
        <vt:i4>68</vt:i4>
      </vt:variant>
      <vt:variant>
        <vt:i4>0</vt:i4>
      </vt:variant>
      <vt:variant>
        <vt:i4>5</vt:i4>
      </vt:variant>
      <vt:variant>
        <vt:lpwstr/>
      </vt:variant>
      <vt:variant>
        <vt:lpwstr>_Toc170742431</vt:lpwstr>
      </vt:variant>
      <vt:variant>
        <vt:i4>1441841</vt:i4>
      </vt:variant>
      <vt:variant>
        <vt:i4>62</vt:i4>
      </vt:variant>
      <vt:variant>
        <vt:i4>0</vt:i4>
      </vt:variant>
      <vt:variant>
        <vt:i4>5</vt:i4>
      </vt:variant>
      <vt:variant>
        <vt:lpwstr/>
      </vt:variant>
      <vt:variant>
        <vt:lpwstr>_Toc170742430</vt:lpwstr>
      </vt:variant>
      <vt:variant>
        <vt:i4>1507377</vt:i4>
      </vt:variant>
      <vt:variant>
        <vt:i4>56</vt:i4>
      </vt:variant>
      <vt:variant>
        <vt:i4>0</vt:i4>
      </vt:variant>
      <vt:variant>
        <vt:i4>5</vt:i4>
      </vt:variant>
      <vt:variant>
        <vt:lpwstr/>
      </vt:variant>
      <vt:variant>
        <vt:lpwstr>_Toc170742429</vt:lpwstr>
      </vt:variant>
      <vt:variant>
        <vt:i4>1507377</vt:i4>
      </vt:variant>
      <vt:variant>
        <vt:i4>50</vt:i4>
      </vt:variant>
      <vt:variant>
        <vt:i4>0</vt:i4>
      </vt:variant>
      <vt:variant>
        <vt:i4>5</vt:i4>
      </vt:variant>
      <vt:variant>
        <vt:lpwstr/>
      </vt:variant>
      <vt:variant>
        <vt:lpwstr>_Toc170742428</vt:lpwstr>
      </vt:variant>
      <vt:variant>
        <vt:i4>1507377</vt:i4>
      </vt:variant>
      <vt:variant>
        <vt:i4>44</vt:i4>
      </vt:variant>
      <vt:variant>
        <vt:i4>0</vt:i4>
      </vt:variant>
      <vt:variant>
        <vt:i4>5</vt:i4>
      </vt:variant>
      <vt:variant>
        <vt:lpwstr/>
      </vt:variant>
      <vt:variant>
        <vt:lpwstr>_Toc170742427</vt:lpwstr>
      </vt:variant>
      <vt:variant>
        <vt:i4>1507377</vt:i4>
      </vt:variant>
      <vt:variant>
        <vt:i4>38</vt:i4>
      </vt:variant>
      <vt:variant>
        <vt:i4>0</vt:i4>
      </vt:variant>
      <vt:variant>
        <vt:i4>5</vt:i4>
      </vt:variant>
      <vt:variant>
        <vt:lpwstr/>
      </vt:variant>
      <vt:variant>
        <vt:lpwstr>_Toc170742426</vt:lpwstr>
      </vt:variant>
      <vt:variant>
        <vt:i4>1507377</vt:i4>
      </vt:variant>
      <vt:variant>
        <vt:i4>32</vt:i4>
      </vt:variant>
      <vt:variant>
        <vt:i4>0</vt:i4>
      </vt:variant>
      <vt:variant>
        <vt:i4>5</vt:i4>
      </vt:variant>
      <vt:variant>
        <vt:lpwstr/>
      </vt:variant>
      <vt:variant>
        <vt:lpwstr>_Toc170742425</vt:lpwstr>
      </vt:variant>
      <vt:variant>
        <vt:i4>1507377</vt:i4>
      </vt:variant>
      <vt:variant>
        <vt:i4>26</vt:i4>
      </vt:variant>
      <vt:variant>
        <vt:i4>0</vt:i4>
      </vt:variant>
      <vt:variant>
        <vt:i4>5</vt:i4>
      </vt:variant>
      <vt:variant>
        <vt:lpwstr/>
      </vt:variant>
      <vt:variant>
        <vt:lpwstr>_Toc170742424</vt:lpwstr>
      </vt:variant>
      <vt:variant>
        <vt:i4>1507377</vt:i4>
      </vt:variant>
      <vt:variant>
        <vt:i4>20</vt:i4>
      </vt:variant>
      <vt:variant>
        <vt:i4>0</vt:i4>
      </vt:variant>
      <vt:variant>
        <vt:i4>5</vt:i4>
      </vt:variant>
      <vt:variant>
        <vt:lpwstr/>
      </vt:variant>
      <vt:variant>
        <vt:lpwstr>_Toc170742423</vt:lpwstr>
      </vt:variant>
      <vt:variant>
        <vt:i4>1507377</vt:i4>
      </vt:variant>
      <vt:variant>
        <vt:i4>14</vt:i4>
      </vt:variant>
      <vt:variant>
        <vt:i4>0</vt:i4>
      </vt:variant>
      <vt:variant>
        <vt:i4>5</vt:i4>
      </vt:variant>
      <vt:variant>
        <vt:lpwstr/>
      </vt:variant>
      <vt:variant>
        <vt:lpwstr>_Toc170742422</vt:lpwstr>
      </vt:variant>
      <vt:variant>
        <vt:i4>6684708</vt:i4>
      </vt:variant>
      <vt:variant>
        <vt:i4>9</vt:i4>
      </vt:variant>
      <vt:variant>
        <vt:i4>0</vt:i4>
      </vt:variant>
      <vt:variant>
        <vt:i4>5</vt:i4>
      </vt:variant>
      <vt:variant>
        <vt:lpwstr>http://dpc.vic.gov.au/</vt:lpwstr>
      </vt:variant>
      <vt:variant>
        <vt:lpwstr/>
      </vt:variant>
      <vt:variant>
        <vt:i4>1572906</vt:i4>
      </vt:variant>
      <vt:variant>
        <vt:i4>6</vt:i4>
      </vt:variant>
      <vt:variant>
        <vt:i4>0</vt:i4>
      </vt:variant>
      <vt:variant>
        <vt:i4>5</vt:i4>
      </vt:variant>
      <vt:variant>
        <vt:lpwstr>mailto:contact@dpc.vic.gov.au</vt:lpwstr>
      </vt:variant>
      <vt:variant>
        <vt:lpwstr/>
      </vt:variant>
      <vt:variant>
        <vt:i4>6488166</vt:i4>
      </vt:variant>
      <vt:variant>
        <vt:i4>3</vt:i4>
      </vt:variant>
      <vt:variant>
        <vt:i4>0</vt:i4>
      </vt:variant>
      <vt:variant>
        <vt:i4>5</vt:i4>
      </vt:variant>
      <vt:variant>
        <vt:lpwstr>http://creativecommons.org/licenses/by/4.0</vt:lpwstr>
      </vt:variant>
      <vt:variant>
        <vt:lpwstr/>
      </vt:variant>
      <vt:variant>
        <vt:i4>1114142</vt:i4>
      </vt:variant>
      <vt:variant>
        <vt:i4>0</vt:i4>
      </vt:variant>
      <vt:variant>
        <vt:i4>0</vt:i4>
      </vt:variant>
      <vt:variant>
        <vt:i4>5</vt:i4>
      </vt:variant>
      <vt:variant>
        <vt:lpwstr>http://vic.gov.au/dpc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Aboriginal stone arrangements</dc:title>
  <dc:subject/>
  <dc:creator>Patrick Dobson (DPC)</dc:creator>
  <cp:keywords/>
  <dc:description/>
  <cp:lastModifiedBy>Claire Wilcock (DPC)</cp:lastModifiedBy>
  <cp:revision>17</cp:revision>
  <cp:lastPrinted>2024-08-21T04:47:00Z</cp:lastPrinted>
  <dcterms:created xsi:type="dcterms:W3CDTF">2024-10-01T00:59:00Z</dcterms:created>
  <dcterms:modified xsi:type="dcterms:W3CDTF">2024-11-11T23:28:00Z</dcterms:modified>
  <cp:category/>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FontProps">
    <vt:lpwstr>#000000,11,Calibri</vt:lpwstr>
  </property>
  <property fmtid="{D5CDD505-2E9C-101B-9397-08002B2CF9AE}" pid="3" name="ClassificationContentMarkingFooterShapeIds">
    <vt:lpwstr>2475a79a,59441c3a,3328d7ae</vt:lpwstr>
  </property>
  <property fmtid="{D5CDD505-2E9C-101B-9397-08002B2CF9AE}" pid="4" name="ClassificationContentMarkingFooterText">
    <vt:lpwstr>OFFICIAL</vt:lpwstr>
  </property>
  <property fmtid="{D5CDD505-2E9C-101B-9397-08002B2CF9AE}" pid="5" name="MSIP_Label_7158ebbd-6c5e-441f-bfc9-4eb8c11e3978_Enabled">
    <vt:lpwstr>true</vt:lpwstr>
  </property>
  <property fmtid="{D5CDD505-2E9C-101B-9397-08002B2CF9AE}" pid="6" name="MSIP_Label_7158ebbd-6c5e-441f-bfc9-4eb8c11e3978_SetDate">
    <vt:lpwstr>2024-07-01T04:03:42Z</vt:lpwstr>
  </property>
  <property fmtid="{D5CDD505-2E9C-101B-9397-08002B2CF9AE}" pid="7" name="MSIP_Label_7158ebbd-6c5e-441f-bfc9-4eb8c11e3978_Method">
    <vt:lpwstr>Privileged</vt:lpwstr>
  </property>
  <property fmtid="{D5CDD505-2E9C-101B-9397-08002B2CF9AE}" pid="8" name="MSIP_Label_7158ebbd-6c5e-441f-bfc9-4eb8c11e3978_Name">
    <vt:lpwstr>7158ebbd-6c5e-441f-bfc9-4eb8c11e3978</vt:lpwstr>
  </property>
  <property fmtid="{D5CDD505-2E9C-101B-9397-08002B2CF9AE}" pid="9" name="MSIP_Label_7158ebbd-6c5e-441f-bfc9-4eb8c11e3978_SiteId">
    <vt:lpwstr>722ea0be-3e1c-4b11-ad6f-9401d6856e24</vt:lpwstr>
  </property>
  <property fmtid="{D5CDD505-2E9C-101B-9397-08002B2CF9AE}" pid="10" name="MSIP_Label_7158ebbd-6c5e-441f-bfc9-4eb8c11e3978_ActionId">
    <vt:lpwstr>ab75ddeb-8773-4d5a-9a13-ad166f770885</vt:lpwstr>
  </property>
  <property fmtid="{D5CDD505-2E9C-101B-9397-08002B2CF9AE}" pid="11" name="MSIP_Label_7158ebbd-6c5e-441f-bfc9-4eb8c11e3978_ContentBits">
    <vt:lpwstr>2</vt:lpwstr>
  </property>
  <property fmtid="{D5CDD505-2E9C-101B-9397-08002B2CF9AE}" pid="12" name="ContentTypeId">
    <vt:lpwstr>0x0101005C09E1B9D57FDE4CA6EB7518B7A400EB</vt:lpwstr>
  </property>
  <property fmtid="{D5CDD505-2E9C-101B-9397-08002B2CF9AE}" pid="13" name="MediaServiceImageTags">
    <vt:lpwstr/>
  </property>
  <property fmtid="{D5CDD505-2E9C-101B-9397-08002B2CF9AE}" pid="14" name="BCS_x0020_Activity">
    <vt:lpwstr/>
  </property>
  <property fmtid="{D5CDD505-2E9C-101B-9397-08002B2CF9AE}" pid="15" name="BCS Activity">
    <vt:lpwstr/>
  </property>
</Properties>
</file>