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1931125"/>
    <w:bookmarkStart w:id="1" w:name="_Hlk143247946"/>
    <w:p w14:paraId="2E311311" w14:textId="4B3CB9A5" w:rsidR="00AB038C" w:rsidRDefault="00000000" w:rsidP="006F46D7">
      <w:pPr>
        <w:pStyle w:val="Heading1"/>
        <w:framePr w:w="8505" w:h="1588" w:hRule="exact" w:hSpace="8505" w:wrap="around" w:vAnchor="page" w:hAnchor="page" w:x="874" w:y="568" w:anchorLock="1"/>
        <w:rPr>
          <w:rFonts w:eastAsiaTheme="majorEastAsia" w:cstheme="majorBidi"/>
        </w:rPr>
      </w:pPr>
      <w:sdt>
        <w:sdtPr>
          <w:alias w:val="Document Heading 1"/>
          <w:tag w:val="Document Heading 1"/>
          <w:id w:val="-432211567"/>
          <w:placeholder>
            <w:docPart w:val="FF8983FA4A2847448F8938E75867EC41"/>
          </w:placeholder>
          <w:dataBinding w:prefixMappings="xmlns:ns0='http://purl.org/dc/elements/1.1/' xmlns:ns1='http://schemas.openxmlformats.org/package/2006/metadata/core-properties' " w:xpath="/ns1:coreProperties[1]/ns0:title[1]" w:storeItemID="{6C3C8BC8-F283-45AE-878A-BAB7291924A1}"/>
          <w:text w:multiLine="1"/>
        </w:sdtPr>
        <w:sdtContent>
          <w:r w:rsidR="002E0E96">
            <w:t xml:space="preserve">Aboriginal </w:t>
          </w:r>
          <w:r w:rsidR="00D31F2E">
            <w:t>grinding stones</w:t>
          </w:r>
        </w:sdtContent>
      </w:sdt>
    </w:p>
    <w:p w14:paraId="2BB53C28" w14:textId="77777777" w:rsidR="00AB038C" w:rsidRDefault="00AB038C" w:rsidP="006F46D7">
      <w:pPr>
        <w:pStyle w:val="Subtitle"/>
        <w:framePr w:w="8505" w:h="1588" w:hRule="exact" w:hSpace="8505" w:wrap="around" w:vAnchor="page" w:hAnchor="page" w:x="874" w:y="568" w:anchorLock="1"/>
      </w:pPr>
    </w:p>
    <w:bookmarkEnd w:id="0"/>
    <w:bookmarkEnd w:id="1"/>
    <w:p w14:paraId="62D1A139" w14:textId="77777777" w:rsidR="00317174" w:rsidRPr="00317174" w:rsidRDefault="006F46D7" w:rsidP="00317174">
      <w:pPr>
        <w:pStyle w:val="BodyText"/>
        <w:rPr>
          <w:rStyle w:val="PlaceholderText"/>
        </w:rPr>
        <w:sectPr w:rsidR="00317174" w:rsidRPr="00317174" w:rsidSect="002E0E96">
          <w:headerReference w:type="default" r:id="rId12"/>
          <w:footerReference w:type="default" r:id="rId13"/>
          <w:headerReference w:type="first" r:id="rId14"/>
          <w:footerReference w:type="first" r:id="rId15"/>
          <w:pgSz w:w="11906" w:h="16838" w:code="9"/>
          <w:pgMar w:top="851" w:right="567" w:bottom="1701" w:left="567" w:header="567" w:footer="567" w:gutter="0"/>
          <w:cols w:space="708"/>
          <w:titlePg/>
          <w:docGrid w:linePitch="360"/>
        </w:sectPr>
      </w:pPr>
      <w:r>
        <w:rPr>
          <w:rFonts w:ascii="Times New Roman" w:hAnsi="Times New Roman"/>
          <w:noProof/>
          <w:szCs w:val="20"/>
        </w:rPr>
        <w:drawing>
          <wp:anchor distT="0" distB="180340" distL="114300" distR="114300" simplePos="0" relativeHeight="251658240" behindDoc="1" locked="0" layoutInCell="1" allowOverlap="1" wp14:anchorId="15C8A083" wp14:editId="5D453AE6">
            <wp:simplePos x="0" y="0"/>
            <wp:positionH relativeFrom="page">
              <wp:posOffset>361950</wp:posOffset>
            </wp:positionH>
            <wp:positionV relativeFrom="paragraph">
              <wp:posOffset>731520</wp:posOffset>
            </wp:positionV>
            <wp:extent cx="4436745" cy="3025140"/>
            <wp:effectExtent l="0" t="0" r="1905" b="3810"/>
            <wp:wrapTight wrapText="bothSides">
              <wp:wrapPolygon edited="0">
                <wp:start x="0" y="0"/>
                <wp:lineTo x="0" y="21491"/>
                <wp:lineTo x="21517" y="21491"/>
                <wp:lineTo x="21517"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6">
                      <a:extLst>
                        <a:ext uri="{28A0092B-C50C-407E-A947-70E740481C1C}">
                          <a14:useLocalDpi xmlns:a14="http://schemas.microsoft.com/office/drawing/2010/main" val="0"/>
                        </a:ext>
                      </a:extLst>
                    </a:blip>
                    <a:srcRect t="7582" b="7582"/>
                    <a:stretch>
                      <a:fillRect/>
                    </a:stretch>
                  </pic:blipFill>
                  <pic:spPr bwMode="auto">
                    <a:xfrm>
                      <a:off x="0" y="0"/>
                      <a:ext cx="4436745" cy="302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E96">
        <w:rPr>
          <w:noProof/>
        </w:rPr>
        <mc:AlternateContent>
          <mc:Choice Requires="wps">
            <w:drawing>
              <wp:anchor distT="0" distB="0" distL="114300" distR="114300" simplePos="0" relativeHeight="251658241" behindDoc="1" locked="0" layoutInCell="1" allowOverlap="1" wp14:anchorId="5B3A340A" wp14:editId="62EB46FC">
                <wp:simplePos x="0" y="0"/>
                <wp:positionH relativeFrom="column">
                  <wp:posOffset>0</wp:posOffset>
                </wp:positionH>
                <wp:positionV relativeFrom="paragraph">
                  <wp:posOffset>3767151</wp:posOffset>
                </wp:positionV>
                <wp:extent cx="4244340" cy="635"/>
                <wp:effectExtent l="0" t="0" r="3810" b="0"/>
                <wp:wrapTight wrapText="bothSides">
                  <wp:wrapPolygon edited="0">
                    <wp:start x="0" y="0"/>
                    <wp:lineTo x="0" y="20124"/>
                    <wp:lineTo x="21522" y="20124"/>
                    <wp:lineTo x="21522" y="0"/>
                    <wp:lineTo x="0" y="0"/>
                  </wp:wrapPolygon>
                </wp:wrapTight>
                <wp:docPr id="1189670772" name="Text Box 1"/>
                <wp:cNvGraphicFramePr/>
                <a:graphic xmlns:a="http://schemas.openxmlformats.org/drawingml/2006/main">
                  <a:graphicData uri="http://schemas.microsoft.com/office/word/2010/wordprocessingShape">
                    <wps:wsp>
                      <wps:cNvSpPr txBox="1"/>
                      <wps:spPr>
                        <a:xfrm>
                          <a:off x="0" y="0"/>
                          <a:ext cx="4244340" cy="635"/>
                        </a:xfrm>
                        <a:prstGeom prst="rect">
                          <a:avLst/>
                        </a:prstGeom>
                        <a:solidFill>
                          <a:prstClr val="white"/>
                        </a:solidFill>
                        <a:ln>
                          <a:noFill/>
                        </a:ln>
                      </wps:spPr>
                      <wps:txbx>
                        <w:txbxContent>
                          <w:p w14:paraId="66D6C81D" w14:textId="0FECAC03" w:rsidR="002E0E96" w:rsidRPr="00C8480D" w:rsidRDefault="00D31F2E" w:rsidP="002E0E96">
                            <w:pPr>
                              <w:pStyle w:val="Caption"/>
                              <w:rPr>
                                <w:rFonts w:ascii="Times New Roman" w:eastAsia="Times New Roman" w:hAnsi="Times New Roman" w:cs="Times New Roman"/>
                                <w:noProof/>
                                <w:color w:val="000000" w:themeColor="text1"/>
                                <w:szCs w:val="20"/>
                              </w:rPr>
                            </w:pPr>
                            <w:r w:rsidRPr="00D31F2E">
                              <w:t>Large grinding stone damaged by agricultural equipment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B3A340A" id="_x0000_t202" coordsize="21600,21600" o:spt="202" path="m,l,21600r21600,l21600,xe">
                <v:stroke joinstyle="miter"/>
                <v:path gradientshapeok="t" o:connecttype="rect"/>
              </v:shapetype>
              <v:shape id="Text Box 1" o:spid="_x0000_s1026" type="#_x0000_t202" style="position:absolute;margin-left:0;margin-top:296.65pt;width:334.2pt;height:.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" stroked="f">
                <v:textbox style="mso-fit-shape-to-text:t" inset="0,0,0,0">
                  <w:txbxContent>
                    <w:p w14:paraId="66D6C81D" w14:textId="0FECAC03" w:rsidR="002E0E96" w:rsidRPr="00C8480D" w:rsidRDefault="00D31F2E" w:rsidP="002E0E96">
                      <w:pPr>
                        <w:pStyle w:val="Caption"/>
                        <w:rPr>
                          <w:rFonts w:ascii="Times New Roman" w:eastAsia="Times New Roman" w:hAnsi="Times New Roman" w:cs="Times New Roman"/>
                          <w:noProof/>
                          <w:color w:val="000000" w:themeColor="text1"/>
                          <w:szCs w:val="20"/>
                        </w:rPr>
                      </w:pPr>
                      <w:r w:rsidRPr="00D31F2E">
                        <w:t>Large grinding stone damaged by agricultural equipment</w:t>
                      </w:r>
                    </w:p>
                  </w:txbxContent>
                </v:textbox>
                <w10:wrap type="tight"/>
              </v:shape>
            </w:pict>
          </mc:Fallback>
        </mc:AlternateContent>
      </w:r>
    </w:p>
    <w:p w14:paraId="1F22E79E" w14:textId="24AD818B" w:rsidR="002E0E96" w:rsidRPr="00985C12" w:rsidRDefault="00D31F2E" w:rsidP="002E0E96">
      <w:pPr>
        <w:pStyle w:val="BodyTextSmall9pt"/>
        <w:rPr>
          <w:rStyle w:val="Strong"/>
          <w:rFonts w:eastAsiaTheme="minorEastAsia"/>
        </w:rPr>
      </w:pPr>
      <w:r>
        <w:rPr>
          <w:rStyle w:val="Strong"/>
          <w:rFonts w:eastAsiaTheme="minorEastAsia"/>
        </w:rPr>
        <w:t>What are Aboriginal grinding stones?</w:t>
      </w:r>
    </w:p>
    <w:p w14:paraId="117F4FEA" w14:textId="77777777" w:rsidR="00D31F2E" w:rsidRDefault="00D31F2E" w:rsidP="002E0E96">
      <w:pPr>
        <w:pStyle w:val="BodyTextSmall9pt"/>
        <w:rPr>
          <w:rFonts w:eastAsiaTheme="minorEastAsia"/>
        </w:rPr>
      </w:pPr>
      <w:r w:rsidRPr="00D31F2E">
        <w:rPr>
          <w:rFonts w:eastAsiaTheme="minorEastAsia"/>
        </w:rPr>
        <w:t>Grinding stones are slabs of stone that Aboriginal people used to grind and crush different materials. Bulbs, berries, seeds, insects and many other things were ground between a large lower stone and a smaller upper stone.</w:t>
      </w:r>
    </w:p>
    <w:p w14:paraId="0FCF9EE9" w14:textId="13AC2786" w:rsidR="002E0E96" w:rsidRPr="00985C12" w:rsidRDefault="00D31F2E" w:rsidP="002E0E96">
      <w:pPr>
        <w:pStyle w:val="BodyTextSmall9pt"/>
        <w:rPr>
          <w:rStyle w:val="Strong"/>
          <w:rFonts w:eastAsiaTheme="minorEastAsia"/>
        </w:rPr>
      </w:pPr>
      <w:r>
        <w:rPr>
          <w:rStyle w:val="Strong"/>
          <w:rFonts w:eastAsiaTheme="minorEastAsia"/>
        </w:rPr>
        <w:t xml:space="preserve">Where are </w:t>
      </w:r>
      <w:r w:rsidR="00F30862">
        <w:rPr>
          <w:rStyle w:val="Strong"/>
          <w:rFonts w:eastAsiaTheme="minorEastAsia"/>
        </w:rPr>
        <w:t>they</w:t>
      </w:r>
      <w:r>
        <w:rPr>
          <w:rStyle w:val="Strong"/>
          <w:rFonts w:eastAsiaTheme="minorEastAsia"/>
        </w:rPr>
        <w:t xml:space="preserve"> found?</w:t>
      </w:r>
    </w:p>
    <w:p w14:paraId="7832924F" w14:textId="71915649" w:rsidR="00D31F2E" w:rsidRDefault="00D31F2E" w:rsidP="00D31F2E">
      <w:pPr>
        <w:pStyle w:val="BodyTextSmall9pt"/>
        <w:rPr>
          <w:rFonts w:eastAsiaTheme="minorEastAsia"/>
          <w:szCs w:val="20"/>
        </w:rPr>
      </w:pPr>
      <w:r w:rsidRPr="00D31F2E">
        <w:rPr>
          <w:rFonts w:eastAsiaTheme="minorEastAsia"/>
          <w:szCs w:val="20"/>
        </w:rPr>
        <w:t>Grinding stones are usually found where Aboriginal people lived and</w:t>
      </w:r>
      <w:r w:rsidR="00942394">
        <w:rPr>
          <w:rFonts w:eastAsiaTheme="minorEastAsia"/>
          <w:szCs w:val="20"/>
        </w:rPr>
        <w:t xml:space="preserve"> </w:t>
      </w:r>
      <w:r w:rsidRPr="00D31F2E">
        <w:rPr>
          <w:rFonts w:eastAsiaTheme="minorEastAsia"/>
          <w:szCs w:val="20"/>
        </w:rPr>
        <w:t>camped. For example, they have</w:t>
      </w:r>
      <w:r w:rsidR="00942394">
        <w:rPr>
          <w:rFonts w:eastAsiaTheme="minorEastAsia"/>
          <w:szCs w:val="20"/>
        </w:rPr>
        <w:t xml:space="preserve"> </w:t>
      </w:r>
      <w:r w:rsidRPr="00D31F2E">
        <w:rPr>
          <w:rFonts w:eastAsiaTheme="minorEastAsia"/>
          <w:szCs w:val="20"/>
        </w:rPr>
        <w:t>been found in shell middens and rock shelters, and at open camp sites and rock art sites. They are common in museum and private collections.</w:t>
      </w:r>
    </w:p>
    <w:p w14:paraId="20A8E8DE" w14:textId="436678F4" w:rsidR="002E0E96" w:rsidRPr="00985C12" w:rsidRDefault="00D31F2E" w:rsidP="00D31F2E">
      <w:pPr>
        <w:pStyle w:val="BodyTextSmall9pt"/>
        <w:rPr>
          <w:rStyle w:val="Strong"/>
          <w:rFonts w:eastAsiaTheme="minorEastAsia"/>
        </w:rPr>
      </w:pPr>
      <w:r>
        <w:rPr>
          <w:rStyle w:val="Strong"/>
          <w:rFonts w:eastAsiaTheme="minorEastAsia"/>
        </w:rPr>
        <w:t>How did Aboriginal people use grinding stones?</w:t>
      </w:r>
    </w:p>
    <w:p w14:paraId="1C41AF01" w14:textId="5F9AA3E7" w:rsidR="00D31F2E" w:rsidRPr="00D31F2E" w:rsidRDefault="00D31F2E" w:rsidP="00D31F2E">
      <w:pPr>
        <w:pStyle w:val="BodyTextSmall9pt"/>
        <w:rPr>
          <w:rFonts w:eastAsiaTheme="minorEastAsia"/>
        </w:rPr>
      </w:pPr>
      <w:r w:rsidRPr="00D31F2E">
        <w:rPr>
          <w:rFonts w:eastAsiaTheme="minorEastAsia"/>
        </w:rPr>
        <w:t>Grinding stones were among the largest stone implements</w:t>
      </w:r>
      <w:r>
        <w:rPr>
          <w:rFonts w:eastAsiaTheme="minorEastAsia"/>
        </w:rPr>
        <w:t xml:space="preserve"> </w:t>
      </w:r>
      <w:r w:rsidRPr="00D31F2E">
        <w:rPr>
          <w:rFonts w:eastAsiaTheme="minorEastAsia"/>
        </w:rPr>
        <w:t>of Aboriginal people. They were used to crush, grind or pound different materials.</w:t>
      </w:r>
    </w:p>
    <w:p w14:paraId="20A2164F" w14:textId="75F5B70B" w:rsidR="00D31F2E" w:rsidRPr="00D31F2E" w:rsidRDefault="00D31F2E" w:rsidP="00D31F2E">
      <w:pPr>
        <w:pStyle w:val="BodyTextSmall9pt"/>
        <w:rPr>
          <w:rFonts w:eastAsiaTheme="minorEastAsia"/>
        </w:rPr>
      </w:pPr>
      <w:r w:rsidRPr="00D31F2E">
        <w:rPr>
          <w:rFonts w:eastAsiaTheme="minorEastAsia"/>
        </w:rPr>
        <w:t xml:space="preserve">A main function of grinding stones was to process many types of food for cooking. Bracken fern roots, bulbs, tubers and berries, as well as insects, small mammals and reptiles, were crushed and pulped on grinding stones before cooking. Some types of food are poisonous in their natural </w:t>
      </w:r>
      <w:r w:rsidR="006F1FCB" w:rsidRPr="00D31F2E">
        <w:rPr>
          <w:rFonts w:eastAsiaTheme="minorEastAsia"/>
        </w:rPr>
        <w:t>state and</w:t>
      </w:r>
      <w:r w:rsidRPr="00D31F2E">
        <w:rPr>
          <w:rFonts w:eastAsiaTheme="minorEastAsia"/>
        </w:rPr>
        <w:t xml:space="preserve"> could only be eaten after being crushed and washed.</w:t>
      </w:r>
    </w:p>
    <w:p w14:paraId="053E9C42" w14:textId="77777777" w:rsidR="00D31F2E" w:rsidRPr="00D31F2E" w:rsidRDefault="00D31F2E" w:rsidP="00D31F2E">
      <w:pPr>
        <w:pStyle w:val="BodyTextSmall9pt"/>
        <w:rPr>
          <w:rFonts w:eastAsiaTheme="minorEastAsia"/>
        </w:rPr>
      </w:pPr>
      <w:r w:rsidRPr="00D31F2E">
        <w:rPr>
          <w:rFonts w:eastAsiaTheme="minorEastAsia"/>
        </w:rPr>
        <w:t>Milling seeds on large flat grinding stones was common in the drier areas of Australia, but less common in Victoria. Leaves and bark were crushed on grinding stones to make medicines.</w:t>
      </w:r>
    </w:p>
    <w:p w14:paraId="4DFD555C" w14:textId="77777777" w:rsidR="00D31F2E" w:rsidRPr="00D31F2E" w:rsidRDefault="00D31F2E" w:rsidP="00D31F2E">
      <w:pPr>
        <w:pStyle w:val="BodyTextSmall9pt"/>
        <w:rPr>
          <w:rFonts w:eastAsiaTheme="minorEastAsia"/>
        </w:rPr>
      </w:pPr>
      <w:r w:rsidRPr="00D31F2E">
        <w:rPr>
          <w:rFonts w:eastAsiaTheme="minorEastAsia"/>
        </w:rPr>
        <w:t>Aboriginal people also used small grinding stones to crush soft rocks and clays (such as ochre) to make pigments. The pigments were used to decorate bodies for ceremonies, to paint rock art, and to decorate objects such as possum skin cloaks and weapons.</w:t>
      </w:r>
    </w:p>
    <w:p w14:paraId="3F078B73" w14:textId="7EE96959" w:rsidR="002E0E96" w:rsidRDefault="00D31F2E" w:rsidP="00D31F2E">
      <w:pPr>
        <w:pStyle w:val="BodyTextSmall9pt"/>
        <w:rPr>
          <w:rFonts w:eastAsiaTheme="minorEastAsia"/>
        </w:rPr>
      </w:pPr>
      <w:r w:rsidRPr="00D31F2E">
        <w:rPr>
          <w:rFonts w:eastAsiaTheme="minorEastAsia"/>
        </w:rPr>
        <w:t>Rocky outcrops are rare in some regions, so Aboriginal people imported slabs of suitable stone.  But large grinding stones were rarely moved. Aboriginal people carried as little as possible when they moved camp, and they often left heavy items such as grinding stones as permanent</w:t>
      </w:r>
      <w:r w:rsidR="00F30862">
        <w:rPr>
          <w:rFonts w:eastAsiaTheme="minorEastAsia"/>
        </w:rPr>
        <w:t xml:space="preserve"> camp ‘furniture’ to be used on the next visit.</w:t>
      </w:r>
      <w:r w:rsidR="00740D66">
        <w:rPr>
          <w:rFonts w:eastAsiaTheme="minorEastAsia"/>
        </w:rPr>
        <w:t xml:space="preserve"> </w:t>
      </w:r>
    </w:p>
    <w:p w14:paraId="1F7D9AEA" w14:textId="048E90F0" w:rsidR="002E0E96" w:rsidRPr="009D3942" w:rsidRDefault="0041071D" w:rsidP="002E0E96">
      <w:pPr>
        <w:pStyle w:val="HighlightBoxHeading"/>
        <w:rPr>
          <w:rFonts w:eastAsia="Arial" w:hAnsi="Arial" w:cs="Arial"/>
        </w:rPr>
      </w:pPr>
      <w:r>
        <w:rPr>
          <w:b w:val="0"/>
          <w:bCs/>
        </w:rPr>
        <w:t xml:space="preserve">Fact sheet number </w:t>
      </w:r>
      <w:r w:rsidR="000A7106">
        <w:rPr>
          <w:b w:val="0"/>
          <w:bCs/>
        </w:rPr>
        <w:t>9</w:t>
      </w:r>
      <w:r>
        <w:br/>
      </w:r>
      <w:r w:rsidR="002E0E96" w:rsidRPr="009D3942">
        <w:t>Characteristics</w:t>
      </w:r>
    </w:p>
    <w:p w14:paraId="49176966" w14:textId="77777777" w:rsidR="00D31F2E" w:rsidRPr="00D31F2E" w:rsidRDefault="00D31F2E" w:rsidP="00D31F2E">
      <w:pPr>
        <w:pStyle w:val="HighlightBoxText"/>
        <w:numPr>
          <w:ilvl w:val="0"/>
          <w:numId w:val="20"/>
        </w:numPr>
        <w:rPr>
          <w:szCs w:val="18"/>
        </w:rPr>
      </w:pPr>
      <w:r w:rsidRPr="00D31F2E">
        <w:rPr>
          <w:szCs w:val="18"/>
        </w:rPr>
        <w:t>Grinding stones are usually made from abrasive rocks such as sandstone or coarse-grained basalt or quartzite.</w:t>
      </w:r>
    </w:p>
    <w:p w14:paraId="223348A5" w14:textId="77777777" w:rsidR="00D31F2E" w:rsidRPr="00D31F2E" w:rsidRDefault="00D31F2E" w:rsidP="00D31F2E">
      <w:pPr>
        <w:pStyle w:val="HighlightBoxText"/>
        <w:numPr>
          <w:ilvl w:val="0"/>
          <w:numId w:val="20"/>
        </w:numPr>
        <w:rPr>
          <w:szCs w:val="18"/>
        </w:rPr>
      </w:pPr>
      <w:r w:rsidRPr="00D31F2E">
        <w:rPr>
          <w:szCs w:val="18"/>
        </w:rPr>
        <w:t>The stones are sometimes found upside down, with the grinding surface facing the ground to preserve it from the weather. Upper and lower grinding stones will not necessarily be found together.</w:t>
      </w:r>
    </w:p>
    <w:p w14:paraId="3012AD1A" w14:textId="2663E846" w:rsidR="00D31F2E" w:rsidRPr="00811E8E" w:rsidRDefault="00D31F2E" w:rsidP="00811E8E">
      <w:pPr>
        <w:pStyle w:val="HighlightBoxText"/>
        <w:numPr>
          <w:ilvl w:val="0"/>
          <w:numId w:val="20"/>
        </w:numPr>
        <w:rPr>
          <w:szCs w:val="18"/>
        </w:rPr>
      </w:pPr>
      <w:r w:rsidRPr="00D31F2E">
        <w:rPr>
          <w:szCs w:val="18"/>
        </w:rPr>
        <w:t>Smooth river pebbles sometimes resemble grinding stones. If you look closely, the surface of a river pebble has tiny impact marks caused by</w:t>
      </w:r>
      <w:r w:rsidR="00811E8E">
        <w:rPr>
          <w:szCs w:val="18"/>
        </w:rPr>
        <w:t xml:space="preserve"> </w:t>
      </w:r>
      <w:r w:rsidRPr="00811E8E">
        <w:rPr>
          <w:szCs w:val="18"/>
        </w:rPr>
        <w:t>collisions with other pebbles in the river. The surface</w:t>
      </w:r>
      <w:r w:rsidR="00811E8E">
        <w:rPr>
          <w:szCs w:val="18"/>
        </w:rPr>
        <w:t xml:space="preserve"> </w:t>
      </w:r>
      <w:r w:rsidRPr="00811E8E">
        <w:rPr>
          <w:szCs w:val="18"/>
        </w:rPr>
        <w:t>of a grinding stone has many scratches caused by abrasion but feels smooth.</w:t>
      </w:r>
    </w:p>
    <w:p w14:paraId="57878D7E" w14:textId="77777777" w:rsidR="00D31F2E" w:rsidRPr="00D536D3" w:rsidRDefault="00D31F2E" w:rsidP="00D536D3">
      <w:pPr>
        <w:pStyle w:val="HighlightBoxText"/>
        <w:rPr>
          <w:rFonts w:ascii="VIC SemiBold" w:hAnsi="VIC SemiBold"/>
          <w:szCs w:val="18"/>
        </w:rPr>
      </w:pPr>
      <w:r w:rsidRPr="00D536D3">
        <w:rPr>
          <w:rFonts w:ascii="VIC SemiBold" w:hAnsi="VIC SemiBold"/>
          <w:szCs w:val="18"/>
        </w:rPr>
        <w:t>Lower Stones</w:t>
      </w:r>
    </w:p>
    <w:p w14:paraId="1AD1EC69" w14:textId="77777777" w:rsidR="00EC4D9F" w:rsidRDefault="00D31F2E" w:rsidP="0069695A">
      <w:pPr>
        <w:pStyle w:val="HighlightBoxText"/>
        <w:numPr>
          <w:ilvl w:val="0"/>
          <w:numId w:val="20"/>
        </w:numPr>
        <w:rPr>
          <w:szCs w:val="18"/>
        </w:rPr>
      </w:pPr>
      <w:r w:rsidRPr="00EC4D9F">
        <w:rPr>
          <w:szCs w:val="18"/>
        </w:rPr>
        <w:t>Stones range in size, from very small (150 millimetres across) to very large</w:t>
      </w:r>
      <w:r w:rsidR="00EC4D9F" w:rsidRPr="00EC4D9F">
        <w:rPr>
          <w:szCs w:val="18"/>
        </w:rPr>
        <w:t xml:space="preserve"> </w:t>
      </w:r>
      <w:r w:rsidRPr="00EC4D9F">
        <w:rPr>
          <w:szCs w:val="18"/>
        </w:rPr>
        <w:t xml:space="preserve">(700 millimetres across). </w:t>
      </w:r>
    </w:p>
    <w:p w14:paraId="2E9472F0" w14:textId="7BFC583C" w:rsidR="00D31F2E" w:rsidRPr="00EC4D9F" w:rsidRDefault="00D31F2E" w:rsidP="0069695A">
      <w:pPr>
        <w:pStyle w:val="HighlightBoxText"/>
        <w:numPr>
          <w:ilvl w:val="0"/>
          <w:numId w:val="20"/>
        </w:numPr>
        <w:rPr>
          <w:szCs w:val="18"/>
        </w:rPr>
      </w:pPr>
      <w:r w:rsidRPr="00EC4D9F">
        <w:rPr>
          <w:szCs w:val="18"/>
        </w:rPr>
        <w:t>They can weigh several kilograms.</w:t>
      </w:r>
    </w:p>
    <w:p w14:paraId="6F73DC28" w14:textId="70C5B101" w:rsidR="00D31F2E" w:rsidRDefault="00D31F2E" w:rsidP="00D31F2E">
      <w:pPr>
        <w:pStyle w:val="HighlightBoxText"/>
        <w:numPr>
          <w:ilvl w:val="0"/>
          <w:numId w:val="20"/>
        </w:numPr>
        <w:rPr>
          <w:szCs w:val="18"/>
        </w:rPr>
      </w:pPr>
      <w:r>
        <w:rPr>
          <w:szCs w:val="18"/>
        </w:rPr>
        <w:t>They can be any shape: oval, round, rectangular or irregular.</w:t>
      </w:r>
    </w:p>
    <w:p w14:paraId="6F783E99" w14:textId="03E91A49" w:rsidR="00D31F2E" w:rsidRDefault="00D31F2E" w:rsidP="00D31F2E">
      <w:pPr>
        <w:pStyle w:val="HighlightBoxText"/>
        <w:numPr>
          <w:ilvl w:val="0"/>
          <w:numId w:val="20"/>
        </w:numPr>
        <w:rPr>
          <w:szCs w:val="18"/>
        </w:rPr>
      </w:pPr>
      <w:r>
        <w:rPr>
          <w:szCs w:val="18"/>
        </w:rPr>
        <w:t>Grinding stones made from sandstone or quartzite are usually flat. Basalt stones can be more rounded.</w:t>
      </w:r>
    </w:p>
    <w:p w14:paraId="039D5B8C" w14:textId="796935D9" w:rsidR="00D31F2E" w:rsidRDefault="00D31F2E" w:rsidP="00D31F2E">
      <w:pPr>
        <w:pStyle w:val="HighlightBoxText"/>
        <w:numPr>
          <w:ilvl w:val="0"/>
          <w:numId w:val="20"/>
        </w:numPr>
        <w:rPr>
          <w:szCs w:val="18"/>
        </w:rPr>
      </w:pPr>
      <w:r>
        <w:rPr>
          <w:szCs w:val="18"/>
        </w:rPr>
        <w:t>Grinding stones have a worn depression, varying in shape from a circle to a long thin groove.</w:t>
      </w:r>
    </w:p>
    <w:p w14:paraId="2584AF9D" w14:textId="6D2614CE" w:rsidR="00CE59D5" w:rsidRPr="00CE59D5" w:rsidRDefault="00D31F2E" w:rsidP="00CE59D5">
      <w:pPr>
        <w:pStyle w:val="HighlightBoxText"/>
        <w:numPr>
          <w:ilvl w:val="0"/>
          <w:numId w:val="20"/>
        </w:numPr>
        <w:rPr>
          <w:szCs w:val="18"/>
        </w:rPr>
      </w:pPr>
      <w:r w:rsidRPr="004A5639">
        <w:rPr>
          <w:szCs w:val="18"/>
        </w:rPr>
        <w:t>The depth of the grinding area will vary, and a hole</w:t>
      </w:r>
      <w:r w:rsidR="004A5639" w:rsidRPr="004A5639">
        <w:rPr>
          <w:szCs w:val="18"/>
        </w:rPr>
        <w:t xml:space="preserve"> </w:t>
      </w:r>
    </w:p>
    <w:p w14:paraId="4ADFB449" w14:textId="2293E8B2" w:rsidR="00191B71" w:rsidRPr="005A10FC" w:rsidRDefault="005A10FC" w:rsidP="00191B71">
      <w:pPr>
        <w:pStyle w:val="HighlightBoxText"/>
        <w:rPr>
          <w:rStyle w:val="Strong"/>
        </w:rPr>
      </w:pPr>
      <w:r w:rsidRPr="005A10FC">
        <w:rPr>
          <w:rStyle w:val="Strong"/>
        </w:rPr>
        <w:lastRenderedPageBreak/>
        <w:t>(Characteristics continued)</w:t>
      </w:r>
    </w:p>
    <w:p w14:paraId="46E31B16" w14:textId="2D4F00D5" w:rsidR="00D31F2E" w:rsidRPr="004A5639" w:rsidRDefault="00D31F2E" w:rsidP="000B013F">
      <w:pPr>
        <w:pStyle w:val="HighlightBoxText"/>
        <w:numPr>
          <w:ilvl w:val="0"/>
          <w:numId w:val="20"/>
        </w:numPr>
        <w:rPr>
          <w:szCs w:val="18"/>
        </w:rPr>
      </w:pPr>
      <w:r w:rsidRPr="004A5639">
        <w:rPr>
          <w:szCs w:val="18"/>
        </w:rPr>
        <w:t>may have formed where the stone is completely worn away.</w:t>
      </w:r>
    </w:p>
    <w:p w14:paraId="08315C1E" w14:textId="7F1ACA01" w:rsidR="00D31F2E" w:rsidRDefault="00D31F2E" w:rsidP="00D31F2E">
      <w:pPr>
        <w:pStyle w:val="HighlightBoxText"/>
        <w:numPr>
          <w:ilvl w:val="0"/>
          <w:numId w:val="20"/>
        </w:numPr>
        <w:rPr>
          <w:szCs w:val="18"/>
        </w:rPr>
      </w:pPr>
      <w:r>
        <w:rPr>
          <w:szCs w:val="18"/>
        </w:rPr>
        <w:t>There may be traces of food or pigments on the stone. Fats may leave glossy stains.</w:t>
      </w:r>
    </w:p>
    <w:p w14:paraId="284E1BBD" w14:textId="6D9CE198" w:rsidR="00D31F2E" w:rsidRDefault="00D31F2E" w:rsidP="00D31F2E">
      <w:pPr>
        <w:pStyle w:val="HighlightBoxText"/>
        <w:numPr>
          <w:ilvl w:val="0"/>
          <w:numId w:val="20"/>
        </w:numPr>
        <w:rPr>
          <w:szCs w:val="18"/>
        </w:rPr>
      </w:pPr>
      <w:r>
        <w:rPr>
          <w:szCs w:val="18"/>
        </w:rPr>
        <w:t>Depressions o</w:t>
      </w:r>
      <w:r w:rsidR="00F37FA3">
        <w:rPr>
          <w:szCs w:val="18"/>
        </w:rPr>
        <w:t>r</w:t>
      </w:r>
      <w:r>
        <w:rPr>
          <w:szCs w:val="18"/>
        </w:rPr>
        <w:t xml:space="preserve"> grooves may occur on different sides of the same stone.</w:t>
      </w:r>
    </w:p>
    <w:p w14:paraId="02EA3EEC" w14:textId="77777777" w:rsidR="00D536D3" w:rsidRDefault="00D31F2E" w:rsidP="00D536D3">
      <w:pPr>
        <w:pStyle w:val="HighlightBoxText"/>
        <w:numPr>
          <w:ilvl w:val="0"/>
          <w:numId w:val="20"/>
        </w:numPr>
        <w:rPr>
          <w:szCs w:val="18"/>
        </w:rPr>
      </w:pPr>
      <w:r>
        <w:rPr>
          <w:szCs w:val="18"/>
        </w:rPr>
        <w:t>Some grinding surfaces have carved lines.</w:t>
      </w:r>
    </w:p>
    <w:p w14:paraId="79C0AE56" w14:textId="4B57D098" w:rsidR="00D31F2E" w:rsidRPr="00D536D3" w:rsidRDefault="00D31F2E" w:rsidP="00D536D3">
      <w:pPr>
        <w:pStyle w:val="HighlightBoxText"/>
        <w:rPr>
          <w:rFonts w:ascii="VIC SemiBold" w:hAnsi="VIC SemiBold"/>
          <w:szCs w:val="18"/>
        </w:rPr>
      </w:pPr>
      <w:r w:rsidRPr="00D536D3">
        <w:rPr>
          <w:rFonts w:ascii="VIC SemiBold" w:hAnsi="VIC SemiBold"/>
          <w:szCs w:val="18"/>
        </w:rPr>
        <w:t>Upper stones</w:t>
      </w:r>
    </w:p>
    <w:p w14:paraId="13AF7CA7" w14:textId="2D77A2DA" w:rsidR="00D31F2E" w:rsidRDefault="00D31F2E" w:rsidP="00D31F2E">
      <w:pPr>
        <w:pStyle w:val="HighlightBoxText"/>
        <w:numPr>
          <w:ilvl w:val="0"/>
          <w:numId w:val="19"/>
        </w:numPr>
        <w:rPr>
          <w:szCs w:val="18"/>
        </w:rPr>
      </w:pPr>
      <w:r>
        <w:rPr>
          <w:szCs w:val="18"/>
        </w:rPr>
        <w:t>The smaller upper stones (or pestles) can be flat or rounded</w:t>
      </w:r>
      <w:r w:rsidR="00054FAD">
        <w:rPr>
          <w:szCs w:val="18"/>
        </w:rPr>
        <w:t>. T</w:t>
      </w:r>
      <w:r>
        <w:rPr>
          <w:szCs w:val="18"/>
        </w:rPr>
        <w:t>hey may have more than one smooth surface</w:t>
      </w:r>
      <w:r w:rsidR="00054FAD">
        <w:rPr>
          <w:szCs w:val="18"/>
        </w:rPr>
        <w:t>.</w:t>
      </w:r>
    </w:p>
    <w:p w14:paraId="3892CF7D" w14:textId="7BEBAAE1" w:rsidR="00D31F2E" w:rsidRDefault="00D31F2E" w:rsidP="00D31F2E">
      <w:pPr>
        <w:pStyle w:val="HighlightBoxText"/>
        <w:numPr>
          <w:ilvl w:val="0"/>
          <w:numId w:val="19"/>
        </w:numPr>
        <w:rPr>
          <w:szCs w:val="18"/>
        </w:rPr>
      </w:pPr>
      <w:r>
        <w:rPr>
          <w:szCs w:val="18"/>
        </w:rPr>
        <w:t>They are usually small enough to hold in one hand.</w:t>
      </w:r>
    </w:p>
    <w:p w14:paraId="032D1705" w14:textId="03C7CBD7" w:rsidR="002E0E96" w:rsidRDefault="00B013EA" w:rsidP="00D31F2E">
      <w:pPr>
        <w:pStyle w:val="HighlightBoxText"/>
        <w:numPr>
          <w:ilvl w:val="0"/>
          <w:numId w:val="19"/>
        </w:numPr>
      </w:pPr>
      <w:r>
        <w:rPr>
          <w:noProof/>
        </w:rPr>
        <w:drawing>
          <wp:anchor distT="0" distB="0" distL="114300" distR="114300" simplePos="0" relativeHeight="251658242" behindDoc="0" locked="0" layoutInCell="1" allowOverlap="1" wp14:anchorId="27D6929B" wp14:editId="16C482A9">
            <wp:simplePos x="0" y="0"/>
            <wp:positionH relativeFrom="column">
              <wp:posOffset>-27305</wp:posOffset>
            </wp:positionH>
            <wp:positionV relativeFrom="paragraph">
              <wp:posOffset>656590</wp:posOffset>
            </wp:positionV>
            <wp:extent cx="2202180" cy="1313815"/>
            <wp:effectExtent l="0" t="0" r="7620" b="635"/>
            <wp:wrapSquare wrapText="bothSides"/>
            <wp:docPr id="1432098548" name="Picture 1" descr="A close-up of a brown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98548" name="Picture 1" descr="A close-up of a brown rock&#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3452" t="4260" r="2232" b="3040"/>
                    <a:stretch/>
                  </pic:blipFill>
                  <pic:spPr bwMode="auto">
                    <a:xfrm>
                      <a:off x="0" y="0"/>
                      <a:ext cx="2202180" cy="1313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F2E">
        <w:rPr>
          <w:szCs w:val="18"/>
        </w:rPr>
        <w:t>They may be damaged on the working edge if they were used as a pounder.</w:t>
      </w:r>
    </w:p>
    <w:p w14:paraId="699E0995" w14:textId="38762D89" w:rsidR="005A1805" w:rsidRPr="005F3C96" w:rsidRDefault="005F3C96" w:rsidP="005F3C96">
      <w:pPr>
        <w:pStyle w:val="Caption"/>
        <w:rPr>
          <w:rStyle w:val="Strong"/>
          <w:rFonts w:asciiTheme="majorHAnsi" w:hAnsiTheme="majorHAnsi"/>
          <w:bCs w:val="0"/>
        </w:rPr>
      </w:pPr>
      <w:r>
        <w:rPr>
          <w:rStyle w:val="Strong"/>
          <w:rFonts w:asciiTheme="majorHAnsi" w:hAnsiTheme="majorHAnsi"/>
          <w:bCs w:val="0"/>
        </w:rPr>
        <w:t>Grinding stone</w:t>
      </w:r>
    </w:p>
    <w:p w14:paraId="73D8BC75" w14:textId="24E46907" w:rsidR="002E0E96" w:rsidRPr="00985C12" w:rsidRDefault="00120AEC" w:rsidP="009C6DFF">
      <w:pPr>
        <w:pStyle w:val="BodyTextSmall9pt"/>
        <w:rPr>
          <w:rStyle w:val="Strong"/>
          <w:rFonts w:eastAsiaTheme="minorEastAsia"/>
        </w:rPr>
      </w:pPr>
      <w:r>
        <w:rPr>
          <w:rStyle w:val="Strong"/>
          <w:rFonts w:eastAsiaTheme="minorEastAsia"/>
        </w:rPr>
        <w:t>Why are Aboriginal grinding stones important?</w:t>
      </w:r>
    </w:p>
    <w:p w14:paraId="2F884E13" w14:textId="53070666" w:rsidR="0093018D" w:rsidRPr="0093018D" w:rsidRDefault="0093018D" w:rsidP="0093018D">
      <w:pPr>
        <w:pStyle w:val="BodyTextSmall9pt"/>
        <w:rPr>
          <w:rFonts w:eastAsiaTheme="minorEastAsia"/>
        </w:rPr>
      </w:pPr>
      <w:r w:rsidRPr="0093018D">
        <w:rPr>
          <w:rFonts w:eastAsiaTheme="minorEastAsia"/>
        </w:rPr>
        <w:t xml:space="preserve">Grinding stones were developed in </w:t>
      </w:r>
      <w:r w:rsidR="006F1FCB" w:rsidRPr="0093018D">
        <w:rPr>
          <w:rFonts w:eastAsiaTheme="minorEastAsia"/>
        </w:rPr>
        <w:t>south</w:t>
      </w:r>
      <w:r w:rsidR="001339B6">
        <w:rPr>
          <w:rFonts w:eastAsiaTheme="minorEastAsia"/>
        </w:rPr>
        <w:t>-</w:t>
      </w:r>
      <w:r w:rsidR="006F1FCB" w:rsidRPr="0093018D">
        <w:rPr>
          <w:rFonts w:eastAsiaTheme="minorEastAsia"/>
        </w:rPr>
        <w:t>east</w:t>
      </w:r>
      <w:r w:rsidRPr="0093018D">
        <w:rPr>
          <w:rFonts w:eastAsiaTheme="minorEastAsia"/>
        </w:rPr>
        <w:t xml:space="preserve"> Australia during the last Ice Age, about 15,000 years ago. Conditions were much drier then, and </w:t>
      </w:r>
      <w:r w:rsidRPr="0093018D">
        <w:rPr>
          <w:rFonts w:eastAsiaTheme="minorEastAsia"/>
        </w:rPr>
        <w:t>grinding stones allowed people to live in areas where food was limited.</w:t>
      </w:r>
    </w:p>
    <w:p w14:paraId="6629DDA1" w14:textId="22033115" w:rsidR="0093018D" w:rsidRPr="0093018D" w:rsidRDefault="0093018D" w:rsidP="0093018D">
      <w:pPr>
        <w:pStyle w:val="BodyTextSmall9pt"/>
        <w:rPr>
          <w:rFonts w:eastAsiaTheme="minorEastAsia"/>
        </w:rPr>
      </w:pPr>
      <w:r w:rsidRPr="0093018D">
        <w:rPr>
          <w:rFonts w:eastAsiaTheme="minorEastAsia"/>
        </w:rPr>
        <w:t>Grinding stones help us learn about the size of past Aboriginal</w:t>
      </w:r>
      <w:r>
        <w:rPr>
          <w:rFonts w:eastAsiaTheme="minorEastAsia"/>
        </w:rPr>
        <w:t xml:space="preserve"> </w:t>
      </w:r>
      <w:r w:rsidRPr="0093018D">
        <w:rPr>
          <w:rFonts w:eastAsiaTheme="minorEastAsia"/>
        </w:rPr>
        <w:t>populations in different regions, their foods, and their reactions to great changes in climate. The origin of some stones is known, which helps us trace the movements of people and their social connections with other regions.</w:t>
      </w:r>
    </w:p>
    <w:p w14:paraId="6BFBA5D8" w14:textId="77777777" w:rsidR="0093018D" w:rsidRDefault="0093018D" w:rsidP="0093018D">
      <w:pPr>
        <w:pStyle w:val="BodyTextSmall9pt"/>
        <w:rPr>
          <w:rFonts w:eastAsiaTheme="minorEastAsia"/>
        </w:rPr>
      </w:pPr>
      <w:r w:rsidRPr="0093018D">
        <w:rPr>
          <w:rFonts w:eastAsiaTheme="minorEastAsia"/>
        </w:rPr>
        <w:t>Grinding stones are an important link for Aboriginal people today with their culture and their past.</w:t>
      </w:r>
    </w:p>
    <w:p w14:paraId="36DA89DD" w14:textId="4446935E" w:rsidR="002E0E96" w:rsidRPr="00985C12" w:rsidRDefault="0093018D" w:rsidP="0093018D">
      <w:pPr>
        <w:pStyle w:val="BodyTextSmall9pt"/>
        <w:rPr>
          <w:rStyle w:val="Strong"/>
          <w:rFonts w:eastAsiaTheme="minorEastAsia"/>
        </w:rPr>
      </w:pPr>
      <w:r>
        <w:rPr>
          <w:rStyle w:val="Strong"/>
          <w:rFonts w:eastAsiaTheme="minorEastAsia"/>
        </w:rPr>
        <w:t>Are Aboriginal grinding stones under threat?</w:t>
      </w:r>
    </w:p>
    <w:p w14:paraId="12B5026E" w14:textId="0B89B6AE" w:rsidR="002D4C9C" w:rsidRPr="002D4C9C" w:rsidRDefault="002D4C9C" w:rsidP="002D4C9C">
      <w:pPr>
        <w:pStyle w:val="BodyTextSmall9pt"/>
        <w:rPr>
          <w:rFonts w:eastAsiaTheme="minorEastAsia"/>
        </w:rPr>
      </w:pPr>
      <w:r w:rsidRPr="002D4C9C">
        <w:rPr>
          <w:rFonts w:eastAsiaTheme="minorEastAsia"/>
        </w:rPr>
        <w:t>Natural processes such as wind and water erosion may disturb grinding stones, but human interference poses the greatest threat. Ploughing, development and any earthworks may disturb Aboriginal places</w:t>
      </w:r>
      <w:r w:rsidR="00420856">
        <w:rPr>
          <w:rFonts w:eastAsiaTheme="minorEastAsia"/>
        </w:rPr>
        <w:t>.</w:t>
      </w:r>
      <w:r w:rsidRPr="002D4C9C">
        <w:rPr>
          <w:rFonts w:eastAsiaTheme="minorEastAsia"/>
        </w:rPr>
        <w:t xml:space="preserve"> Ploughing </w:t>
      </w:r>
      <w:r w:rsidR="008A2007" w:rsidRPr="002D4C9C">
        <w:rPr>
          <w:rFonts w:eastAsiaTheme="minorEastAsia"/>
        </w:rPr>
        <w:t>can</w:t>
      </w:r>
      <w:r w:rsidRPr="002D4C9C">
        <w:rPr>
          <w:rFonts w:eastAsiaTheme="minorEastAsia"/>
        </w:rPr>
        <w:t xml:space="preserve"> break or cut stones.</w:t>
      </w:r>
    </w:p>
    <w:p w14:paraId="277E5A7B" w14:textId="77777777" w:rsidR="008D66FC" w:rsidRDefault="002D4C9C" w:rsidP="002D4C9C">
      <w:pPr>
        <w:pStyle w:val="BodyTextSmall9pt"/>
        <w:rPr>
          <w:rFonts w:eastAsiaTheme="minorEastAsia"/>
        </w:rPr>
      </w:pPr>
      <w:r w:rsidRPr="002D4C9C">
        <w:rPr>
          <w:rFonts w:eastAsiaTheme="minorEastAsia"/>
        </w:rPr>
        <w:t>Grinding stones are unmistakable Aboriginal artefacts, and many have been collected as souvenirs. Flat stones have even been used for</w:t>
      </w:r>
      <w:r>
        <w:rPr>
          <w:rFonts w:eastAsiaTheme="minorEastAsia"/>
        </w:rPr>
        <w:t xml:space="preserve"> </w:t>
      </w:r>
      <w:r w:rsidRPr="002D4C9C">
        <w:rPr>
          <w:rFonts w:eastAsiaTheme="minorEastAsia"/>
        </w:rPr>
        <w:t>dry stone walls, paths and house foundations. Once the stones are moved, important information about them is lost.</w:t>
      </w:r>
      <w:r>
        <w:rPr>
          <w:rFonts w:eastAsiaTheme="minorEastAsia"/>
        </w:rPr>
        <w:t xml:space="preserve"> </w:t>
      </w:r>
    </w:p>
    <w:p w14:paraId="439E9280" w14:textId="2C64863B" w:rsidR="002D4C9C" w:rsidRDefault="00942394" w:rsidP="002D4C9C">
      <w:pPr>
        <w:pStyle w:val="BodyTextSmall9pt"/>
        <w:rPr>
          <w:rFonts w:eastAsiaTheme="minorEastAsia"/>
        </w:rPr>
      </w:pPr>
      <w:r>
        <w:rPr>
          <w:rFonts w:eastAsiaTheme="minorEastAsia"/>
        </w:rPr>
        <w:t>First Peoples – State Relations</w:t>
      </w:r>
      <w:r w:rsidR="002D4C9C" w:rsidRPr="002D4C9C">
        <w:rPr>
          <w:rFonts w:eastAsiaTheme="minorEastAsia"/>
        </w:rPr>
        <w:t xml:space="preserve"> records the location, dimensions and condition of Aboriginal grinding stones. The aim is to have a permanent written and photographic record of this important part of the heritage of all Australians.</w:t>
      </w:r>
    </w:p>
    <w:p w14:paraId="6964136E" w14:textId="1EFF28DA" w:rsidR="002E0E96" w:rsidRPr="002D4C9C" w:rsidRDefault="002D4C9C" w:rsidP="002D4C9C">
      <w:pPr>
        <w:pStyle w:val="BodyTextSmall9pt"/>
        <w:rPr>
          <w:rStyle w:val="Strong"/>
          <w:rFonts w:asciiTheme="minorHAnsi" w:eastAsiaTheme="minorEastAsia" w:hAnsiTheme="minorHAnsi"/>
          <w:bCs w:val="0"/>
          <w:color w:val="000000" w:themeColor="text1"/>
        </w:rPr>
      </w:pPr>
      <w:r>
        <w:rPr>
          <w:rStyle w:val="Strong"/>
          <w:rFonts w:eastAsiaTheme="minorEastAsia"/>
        </w:rPr>
        <w:t>Are Aboriginal grinding stones protected</w:t>
      </w:r>
      <w:r w:rsidR="00CF2F26">
        <w:rPr>
          <w:rStyle w:val="Strong"/>
          <w:rFonts w:eastAsiaTheme="minorEastAsia"/>
        </w:rPr>
        <w:t>?</w:t>
      </w:r>
    </w:p>
    <w:p w14:paraId="460151C1" w14:textId="77777777" w:rsidR="001244D3" w:rsidRPr="001244D3" w:rsidRDefault="001244D3" w:rsidP="001244D3">
      <w:pPr>
        <w:pStyle w:val="BodyTextSmall9pt"/>
        <w:rPr>
          <w:rFonts w:eastAsiaTheme="minorEastAsia"/>
        </w:rPr>
      </w:pPr>
      <w:r w:rsidRPr="001244D3">
        <w:rPr>
          <w:rFonts w:eastAsiaTheme="minorEastAsia"/>
        </w:rPr>
        <w:t xml:space="preserve">The law protects all Aboriginal cultural places and artefacts in Victoria. It is illegal to disturb or destroy an </w:t>
      </w:r>
      <w:r w:rsidRPr="001244D3">
        <w:rPr>
          <w:rFonts w:eastAsiaTheme="minorEastAsia"/>
        </w:rPr>
        <w:t>Aboriginal place. Grinding stones and other artefacts should not be removed from site.</w:t>
      </w:r>
    </w:p>
    <w:p w14:paraId="7CD3BD78" w14:textId="77777777" w:rsidR="00942394" w:rsidRDefault="001244D3" w:rsidP="001244D3">
      <w:pPr>
        <w:pStyle w:val="BodyTextSmall9pt"/>
        <w:rPr>
          <w:rFonts w:eastAsiaTheme="minorEastAsia"/>
        </w:rPr>
      </w:pPr>
      <w:r w:rsidRPr="001244D3">
        <w:rPr>
          <w:rFonts w:eastAsiaTheme="minorEastAsia"/>
        </w:rPr>
        <w:t xml:space="preserve">It is also illegal to sell Aboriginal artefacts without a permit. Information about cultural heritage permits may be obtained from </w:t>
      </w:r>
      <w:r w:rsidR="00942394">
        <w:rPr>
          <w:rFonts w:eastAsiaTheme="minorEastAsia"/>
        </w:rPr>
        <w:t>First Peoples – State Relations</w:t>
      </w:r>
      <w:r w:rsidRPr="001244D3">
        <w:rPr>
          <w:rFonts w:eastAsiaTheme="minorEastAsia"/>
        </w:rPr>
        <w:t>.</w:t>
      </w:r>
    </w:p>
    <w:p w14:paraId="41DE1BD2" w14:textId="5A57B0B6" w:rsidR="002E0E96" w:rsidRPr="00985C12" w:rsidRDefault="001244D3" w:rsidP="002E0E96">
      <w:pPr>
        <w:pStyle w:val="BodyTextSmall9pt"/>
        <w:rPr>
          <w:rStyle w:val="Strong"/>
          <w:rFonts w:eastAsiaTheme="minorEastAsia"/>
        </w:rPr>
      </w:pPr>
      <w:r>
        <w:rPr>
          <w:rStyle w:val="Strong"/>
          <w:rFonts w:eastAsiaTheme="minorEastAsia"/>
        </w:rPr>
        <w:t>What if you find an Aboriginal grinding stone?</w:t>
      </w:r>
    </w:p>
    <w:p w14:paraId="62429C56" w14:textId="5D66B23C" w:rsidR="002E0E96" w:rsidRDefault="0002773E" w:rsidP="002E0E96">
      <w:pPr>
        <w:pStyle w:val="BodyTextSmall9pt"/>
      </w:pPr>
      <w:r w:rsidRPr="0002773E">
        <w:rPr>
          <w:rFonts w:eastAsiaTheme="minorEastAsia"/>
        </w:rPr>
        <w:t>Do not disturb it or remove it from the site. Check whether the stone has the typical characteristics of an Aboriginal grinding stone. If it does, record its location and write a brief description of its condition. Note whether it is under threat of disturbance</w:t>
      </w:r>
      <w:r w:rsidR="003E20EA">
        <w:rPr>
          <w:rFonts w:eastAsiaTheme="minorEastAsia"/>
        </w:rPr>
        <w:t>.</w:t>
      </w:r>
    </w:p>
    <w:p w14:paraId="3074682F" w14:textId="41423BAB" w:rsidR="002E0E96" w:rsidRPr="0081310B" w:rsidRDefault="002E0E96" w:rsidP="002E0E96">
      <w:pPr>
        <w:pStyle w:val="BodyTextSmall9pt"/>
      </w:pPr>
      <w:r w:rsidRPr="0081310B">
        <w:t xml:space="preserve">Please help to preserve Aboriginal cultural places by reporting their presence to </w:t>
      </w:r>
      <w:r w:rsidR="00942394">
        <w:t>First Peoples – State Relations</w:t>
      </w:r>
      <w:r w:rsidRPr="0081310B">
        <w:t>.</w:t>
      </w:r>
    </w:p>
    <w:p w14:paraId="264BA6C9" w14:textId="77777777" w:rsidR="009C6DFF" w:rsidRDefault="002E0E96" w:rsidP="002E0E96">
      <w:pPr>
        <w:pStyle w:val="BodyTextSmall9pt"/>
        <w:rPr>
          <w:rStyle w:val="Hyperlink"/>
          <w:rFonts w:cs="Arial"/>
          <w:lang w:val="en-US"/>
        </w:rPr>
      </w:pPr>
      <w:r w:rsidRPr="00E3702B">
        <w:rPr>
          <w:rStyle w:val="Strong"/>
        </w:rPr>
        <w:t>Contact:</w:t>
      </w:r>
      <w:r w:rsidR="009C6DFF">
        <w:t xml:space="preserve"> </w:t>
      </w:r>
      <w:r w:rsidRPr="0081310B">
        <w:rPr>
          <w:lang w:val="en-US"/>
        </w:rPr>
        <w:t>Heritage Services</w:t>
      </w:r>
      <w:r>
        <w:br/>
      </w:r>
      <w:r w:rsidR="00942394">
        <w:rPr>
          <w:lang w:val="en-US"/>
        </w:rPr>
        <w:t>First Peoples – State Relations</w:t>
      </w:r>
      <w:r w:rsidR="00E3702B">
        <w:rPr>
          <w:lang w:val="en-US"/>
        </w:rPr>
        <w:t xml:space="preserve"> </w:t>
      </w:r>
      <w:r>
        <w:br/>
      </w:r>
      <w:r w:rsidRPr="0081310B">
        <w:rPr>
          <w:lang w:val="en-US"/>
        </w:rPr>
        <w:t>Department of Premier &amp; Cabinet</w:t>
      </w:r>
      <w:r>
        <w:br/>
      </w:r>
      <w:r w:rsidRPr="0081310B">
        <w:rPr>
          <w:lang w:val="en-US"/>
        </w:rPr>
        <w:t>1 Treasury Place, Melbourne VIC, 3002</w:t>
      </w:r>
      <w:r>
        <w:br/>
      </w:r>
      <w:r w:rsidRPr="0081310B">
        <w:rPr>
          <w:lang w:val="en-US"/>
        </w:rPr>
        <w:t>Telephone: 1800 762 003</w:t>
      </w:r>
      <w:r>
        <w:br/>
      </w:r>
      <w:hyperlink r:id="rId18" w:history="1">
        <w:r w:rsidRPr="0081310B">
          <w:rPr>
            <w:rStyle w:val="Hyperlink"/>
            <w:rFonts w:cs="Arial"/>
            <w:lang w:val="en-US"/>
          </w:rPr>
          <w:t>Aboriginal.Heritage@dpc.vic.gov.au</w:t>
        </w:r>
      </w:hyperlink>
    </w:p>
    <w:p w14:paraId="3BD45325" w14:textId="77777777" w:rsidR="002D1DC9" w:rsidRDefault="002D1DC9" w:rsidP="002E0E96">
      <w:pPr>
        <w:pStyle w:val="BodyTextSmall9pt"/>
        <w:rPr>
          <w:rStyle w:val="Hyperlink"/>
          <w:rFonts w:cs="Arial"/>
          <w:lang w:val="en-US"/>
        </w:rPr>
      </w:pPr>
    </w:p>
    <w:p w14:paraId="5489AEC6" w14:textId="4102CDC0" w:rsidR="002D1DC9" w:rsidRDefault="002D1DC9" w:rsidP="002E0E96">
      <w:pPr>
        <w:pStyle w:val="BodyTextSmall9pt"/>
        <w:rPr>
          <w:rStyle w:val="Hyperlink"/>
          <w:rFonts w:cs="Arial"/>
          <w:lang w:val="en-US"/>
        </w:rPr>
      </w:pPr>
      <w:r>
        <w:rPr>
          <w:rStyle w:val="Hyperlink"/>
          <w:rFonts w:cs="Arial"/>
          <w:lang w:val="en-US"/>
        </w:rPr>
        <w:br/>
      </w:r>
    </w:p>
    <w:p w14:paraId="3898B14F" w14:textId="77777777" w:rsidR="002D1DC9" w:rsidRDefault="002D1DC9" w:rsidP="002E0E96">
      <w:pPr>
        <w:pStyle w:val="BodyTextSmall9pt"/>
        <w:rPr>
          <w:rStyle w:val="Hyperlink"/>
          <w:rFonts w:cs="Arial"/>
          <w:lang w:val="en-US"/>
        </w:rPr>
      </w:pPr>
    </w:p>
    <w:p w14:paraId="1789BB64" w14:textId="77777777" w:rsidR="00201991" w:rsidRDefault="00201991" w:rsidP="002E0E96">
      <w:pPr>
        <w:pStyle w:val="BodyTextSmall9pt"/>
        <w:rPr>
          <w:rStyle w:val="Hyperlink"/>
          <w:rFonts w:cs="Arial"/>
          <w:lang w:val="en-US"/>
        </w:rPr>
      </w:pPr>
    </w:p>
    <w:p w14:paraId="43AB655D" w14:textId="77777777" w:rsidR="00201991" w:rsidRDefault="00201991" w:rsidP="002E0E96">
      <w:pPr>
        <w:pStyle w:val="BodyTextSmall9pt"/>
        <w:rPr>
          <w:rStyle w:val="Hyperlink"/>
          <w:rFonts w:cs="Arial"/>
          <w:lang w:val="en-US"/>
        </w:rPr>
      </w:pPr>
    </w:p>
    <w:p w14:paraId="74D052AC" w14:textId="77777777" w:rsidR="00201991" w:rsidRDefault="00201991" w:rsidP="002E0E96">
      <w:pPr>
        <w:pStyle w:val="BodyTextSmall9pt"/>
        <w:rPr>
          <w:rStyle w:val="Hyperlink"/>
          <w:rFonts w:cs="Arial"/>
          <w:lang w:val="en-US"/>
        </w:rPr>
      </w:pPr>
    </w:p>
    <w:p w14:paraId="6A4B923C" w14:textId="77777777" w:rsidR="00201991" w:rsidRDefault="00201991" w:rsidP="002E0E96">
      <w:pPr>
        <w:pStyle w:val="BodyTextSmall9pt"/>
        <w:rPr>
          <w:rStyle w:val="Hyperlink"/>
          <w:rFonts w:cs="Arial"/>
          <w:lang w:val="en-US"/>
        </w:rPr>
      </w:pPr>
    </w:p>
    <w:p w14:paraId="636ABED8" w14:textId="77777777" w:rsidR="00201991" w:rsidRDefault="00201991" w:rsidP="002E0E96">
      <w:pPr>
        <w:pStyle w:val="BodyTextSmall9pt"/>
        <w:rPr>
          <w:rStyle w:val="Hyperlink"/>
          <w:rFonts w:cs="Arial"/>
          <w:lang w:val="en-US"/>
        </w:rPr>
      </w:pPr>
    </w:p>
    <w:p w14:paraId="78E564E2" w14:textId="4557D7FF" w:rsidR="009C6DFF" w:rsidRPr="007C52F5" w:rsidRDefault="009C6DFF" w:rsidP="002E0E96">
      <w:pPr>
        <w:pStyle w:val="BodyTextSmall9pt"/>
        <w:sectPr w:rsidR="009C6DFF" w:rsidRPr="007C52F5" w:rsidSect="002E0E96">
          <w:headerReference w:type="default" r:id="rId19"/>
          <w:type w:val="continuous"/>
          <w:pgSz w:w="11906" w:h="16838" w:code="9"/>
          <w:pgMar w:top="851" w:right="567" w:bottom="1134" w:left="567" w:header="284" w:footer="284" w:gutter="0"/>
          <w:cols w:num="3" w:space="284"/>
          <w:titlePg/>
          <w:docGrid w:linePitch="360"/>
        </w:sectPr>
      </w:pPr>
    </w:p>
    <w:bookmarkStart w:id="2" w:name="_Hlk131848832"/>
    <w:bookmarkStart w:id="3" w:name="_Hlk171938143"/>
    <w:p w14:paraId="2DB195DC" w14:textId="77777777" w:rsidR="00FD6796" w:rsidRPr="00531CD7" w:rsidRDefault="00FD6796" w:rsidP="00FD6796">
      <w:pPr>
        <w:framePr w:w="10773" w:hSpace="284" w:vSpace="142" w:wrap="around" w:vAnchor="page" w:hAnchor="page" w:x="572" w:y="12406"/>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697B5890" wp14:editId="3C0185D9">
                <wp:extent cx="6816505" cy="490538"/>
                <wp:effectExtent l="0" t="0" r="3810"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6505" cy="490538"/>
                        </a:xfrm>
                        <a:prstGeom prst="rect">
                          <a:avLst/>
                        </a:prstGeom>
                        <a:solidFill>
                          <a:schemeClr val="bg1">
                            <a:lumMod val="85000"/>
                          </a:schemeClr>
                        </a:solidFill>
                        <a:ln>
                          <a:noFill/>
                        </a:ln>
                      </wps:spPr>
                      <wps:txbx>
                        <w:txbxContent>
                          <w:p w14:paraId="7A07F29B"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697B5890"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36.7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" fillcolor="#d8d8d8 [2732]" stroked="f">
                <v:textbox inset="2.5mm,0,2.5mm,0">
                  <w:txbxContent>
                    <w:p w14:paraId="7A07F29B"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2"/>
    <w:bookmarkEnd w:id="3"/>
    <w:p w14:paraId="10CEEAD2" w14:textId="77777777" w:rsidR="00FD6796" w:rsidRDefault="00FD6796" w:rsidP="00FD6796">
      <w:pPr>
        <w:pStyle w:val="BodyTextSmall9pt"/>
        <w:framePr w:w="10773" w:hSpace="284" w:vSpace="142" w:wrap="around" w:vAnchor="page" w:hAnchor="page" w:x="572" w:y="12406"/>
        <w:pBdr>
          <w:top w:val="single" w:sz="4" w:space="10" w:color="auto"/>
        </w:pBdr>
        <w:suppressOverlap/>
      </w:pPr>
      <w:r>
        <w:t xml:space="preserve">© State of Victoria (Department of Premier and Cabinet) </w:t>
      </w:r>
      <w:sdt>
        <w:sdtPr>
          <w:id w:val="336892205"/>
          <w:placeholder>
            <w:docPart w:val="64FC567571B848C58B47DA7206FE3F36"/>
          </w:placeholder>
          <w:date w:fullDate="2024-09-16T00:00:00Z">
            <w:dateFormat w:val="MMMM yyyy"/>
            <w:lid w:val="en-AU"/>
            <w:storeMappedDataAs w:val="dateTime"/>
            <w:calendar w:val="gregorian"/>
          </w:date>
        </w:sdtPr>
        <w:sdtContent>
          <w:r>
            <w:t>September 2024</w:t>
          </w:r>
        </w:sdtContent>
      </w:sdt>
    </w:p>
    <w:p w14:paraId="6D134238" w14:textId="77777777" w:rsidR="00FD6796" w:rsidRDefault="00FD6796" w:rsidP="00FD6796">
      <w:pPr>
        <w:pStyle w:val="BodyTextSmall9pt"/>
        <w:framePr w:w="10773" w:hSpace="284" w:vSpace="142" w:wrap="around" w:vAnchor="page" w:hAnchor="page" w:x="572" w:y="12406"/>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16E04692" w14:textId="77777777" w:rsidR="00FD6796" w:rsidRDefault="00FD6796" w:rsidP="00FD6796">
      <w:pPr>
        <w:pStyle w:val="BodyText12ptAccessible"/>
        <w:framePr w:w="10773" w:hSpace="284" w:vSpace="142" w:wrap="around" w:vAnchor="page" w:hAnchor="page" w:x="572" w:y="12406"/>
        <w:pBdr>
          <w:top w:val="single" w:sz="4" w:space="10" w:color="auto"/>
        </w:pBdr>
        <w:suppressOverlap/>
      </w:pPr>
      <w:r>
        <w:t xml:space="preserve">To receive this document in an alternative format, phone </w:t>
      </w:r>
      <w:r w:rsidRPr="005E5230">
        <w:rPr>
          <w:rStyle w:val="Strong"/>
        </w:rPr>
        <w:t>1800 762 003</w:t>
      </w:r>
      <w:r>
        <w:t xml:space="preserve">, email </w:t>
      </w:r>
      <w:r w:rsidRPr="005C7FFE">
        <w:rPr>
          <w:rStyle w:val="Strong"/>
        </w:rPr>
        <w:t>Aboriginalaffairs@dpc.vic.gov.au</w:t>
      </w:r>
      <w:r>
        <w:t xml:space="preserve">, or contact National Relay Service on </w:t>
      </w:r>
      <w:r w:rsidRPr="00D547F4">
        <w:rPr>
          <w:rStyle w:val="Strong"/>
        </w:rPr>
        <w:t>1800 555 660</w:t>
      </w:r>
      <w:r>
        <w:t xml:space="preserve"> if required. </w:t>
      </w:r>
      <w:bookmarkStart w:id="4" w:name="_Hlk172116562"/>
      <w:r>
        <w:t xml:space="preserve">HTML format is available at </w:t>
      </w:r>
      <w:bookmarkEnd w:id="4"/>
      <w:r w:rsidRPr="000638A3">
        <w:rPr>
          <w:rStyle w:val="Strong"/>
        </w:rPr>
        <w:t>firstpeoplesrelations.vic.gov.au</w:t>
      </w:r>
      <w:r>
        <w:t xml:space="preserve"> </w:t>
      </w:r>
    </w:p>
    <w:p w14:paraId="02A8837A" w14:textId="77777777" w:rsidR="00D6696D" w:rsidRDefault="00D6696D" w:rsidP="00F27A6C">
      <w:pPr>
        <w:pStyle w:val="BodyText"/>
      </w:pPr>
    </w:p>
    <w:sectPr w:rsidR="00D6696D" w:rsidSect="002E0E96">
      <w:type w:val="continuous"/>
      <w:pgSz w:w="11906" w:h="16838" w:code="9"/>
      <w:pgMar w:top="851" w:right="567" w:bottom="1134" w:left="567"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2944" w14:textId="77777777" w:rsidR="0098192F" w:rsidRDefault="0098192F" w:rsidP="00921FD3">
      <w:r>
        <w:separator/>
      </w:r>
    </w:p>
    <w:p w14:paraId="653FC5BB" w14:textId="77777777" w:rsidR="0098192F" w:rsidRDefault="0098192F"/>
    <w:p w14:paraId="5A918155" w14:textId="77777777" w:rsidR="0098192F" w:rsidRDefault="0098192F"/>
    <w:p w14:paraId="1B1B7106" w14:textId="77777777" w:rsidR="0098192F" w:rsidRDefault="0098192F"/>
    <w:p w14:paraId="06CBB02D" w14:textId="77777777" w:rsidR="0098192F" w:rsidRDefault="0098192F"/>
  </w:endnote>
  <w:endnote w:type="continuationSeparator" w:id="0">
    <w:p w14:paraId="5A0AF6E5" w14:textId="77777777" w:rsidR="0098192F" w:rsidRDefault="0098192F" w:rsidP="00921FD3">
      <w:r>
        <w:continuationSeparator/>
      </w:r>
    </w:p>
    <w:p w14:paraId="71AE86A1" w14:textId="77777777" w:rsidR="0098192F" w:rsidRDefault="0098192F"/>
    <w:p w14:paraId="4F6FCDB7" w14:textId="77777777" w:rsidR="0098192F" w:rsidRDefault="0098192F"/>
    <w:p w14:paraId="0F33CFCF" w14:textId="77777777" w:rsidR="0098192F" w:rsidRDefault="0098192F"/>
    <w:p w14:paraId="51B7E202" w14:textId="77777777" w:rsidR="0098192F" w:rsidRDefault="0098192F"/>
  </w:endnote>
  <w:endnote w:type="continuationNotice" w:id="1">
    <w:p w14:paraId="6DD2F4CF" w14:textId="77777777" w:rsidR="0098192F" w:rsidRDefault="0098192F"/>
    <w:p w14:paraId="510693D2" w14:textId="77777777" w:rsidR="0098192F" w:rsidRDefault="0098192F"/>
    <w:p w14:paraId="0461CB6A" w14:textId="77777777" w:rsidR="0098192F" w:rsidRDefault="00981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A8637A57-B12B-4434-BD18-CB7CED36E7AE}"/>
    <w:embedBold r:id="rId2" w:fontKey="{9D8BF8E2-CC45-4B05-BE06-EE48AF9AEEAD}"/>
    <w:embedItalic r:id="rId3" w:fontKey="{3D550651-5B2A-417A-A89D-F6586EB61532}"/>
    <w:embedBoldItalic r:id="rId4" w:fontKey="{AFF67D9E-08F0-44E1-A92A-2BB20C4683E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AF7169D7-D4B2-4123-BC40-69C737E46952}"/>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fontKey="{4D0DED40-A089-4429-8E55-6E7B646493BF}"/>
    <w:embedBold r:id="rId7" w:fontKey="{107334C1-CB9A-41E3-88D7-C7C9CF9C5135}"/>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E10E" w14:textId="067F44D7" w:rsidR="008675BD" w:rsidRDefault="00000000">
    <w:pPr>
      <w:pStyle w:val="Footer"/>
    </w:pPr>
    <w:sdt>
      <w:sdtPr>
        <w:alias w:val="Title"/>
        <w:tag w:val="Title"/>
        <w:id w:val="-202018699"/>
        <w:placeholder>
          <w:docPart w:val="64FC567571B848C58B47DA7206FE3F36"/>
        </w:placeholder>
        <w:dataBinding w:prefixMappings="xmlns:ns0='http://purl.org/dc/elements/1.1/' xmlns:ns1='http://schemas.openxmlformats.org/package/2006/metadata/core-properties' " w:xpath="/ns1:coreProperties[1]/ns0:title[1]" w:storeItemID="{6C3C8BC8-F283-45AE-878A-BAB7291924A1}"/>
        <w:text/>
      </w:sdtPr>
      <w:sdtContent>
        <w:r w:rsidR="00D31F2E">
          <w:t>Aboriginal grinding stones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2A86" w14:textId="77777777" w:rsidR="003D394F" w:rsidRDefault="00000000" w:rsidP="002E0E96">
    <w:pPr>
      <w:pStyle w:val="Coverurl"/>
      <w:framePr w:wrap="around"/>
    </w:pPr>
    <w:hyperlink r:id="rId1" w:tooltip="Visit FPSR" w:history="1">
      <w:r w:rsidR="003D394F" w:rsidRPr="003D394F">
        <w:rPr>
          <w:rStyle w:val="Hyperlink"/>
          <w:position w:val="6"/>
        </w:rPr>
        <w:t>firstpeoplesrelations.vic.gov.au</w:t>
      </w:r>
    </w:hyperlink>
  </w:p>
  <w:p w14:paraId="16111074" w14:textId="77777777" w:rsidR="005933A2" w:rsidRDefault="008235B8">
    <w:pPr>
      <w:pStyle w:val="Footer"/>
    </w:pPr>
    <w:r w:rsidRPr="0049365B">
      <w:rPr>
        <w:rStyle w:val="Hyperlink"/>
        <w:b/>
        <w:noProof/>
      </w:rPr>
      <w:drawing>
        <wp:anchor distT="0" distB="0" distL="114300" distR="114300" simplePos="0" relativeHeight="251658243" behindDoc="1" locked="0" layoutInCell="1" allowOverlap="1" wp14:anchorId="089D183B" wp14:editId="0DB74E9A">
          <wp:simplePos x="0" y="0"/>
          <wp:positionH relativeFrom="column">
            <wp:posOffset>3985177</wp:posOffset>
          </wp:positionH>
          <wp:positionV relativeFrom="paragraph">
            <wp:posOffset>-396240</wp:posOffset>
          </wp:positionV>
          <wp:extent cx="2805430" cy="539750"/>
          <wp:effectExtent l="0" t="0" r="1270" b="6350"/>
          <wp:wrapNone/>
          <wp:docPr id="987329826" name="Picture 1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67951" name="Picture 16"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05430" cy="539750"/>
                  </a:xfrm>
                  <a:prstGeom prst="rect">
                    <a:avLst/>
                  </a:prstGeom>
                </pic:spPr>
              </pic:pic>
            </a:graphicData>
          </a:graphic>
          <wp14:sizeRelH relativeFrom="page">
            <wp14:pctWidth>0</wp14:pctWidth>
          </wp14:sizeRelH>
          <wp14:sizeRelV relativeFrom="page">
            <wp14:pctHeight>0</wp14:pctHeight>
          </wp14:sizeRelV>
        </wp:anchor>
      </w:drawing>
    </w:r>
    <w:r w:rsidRPr="00B90B68">
      <w:rPr>
        <w:rFonts w:ascii="Aptos" w:eastAsia="Aptos" w:hAnsi="Aptos" w:cs="Times New Roman"/>
        <w:noProof/>
        <w:color w:val="auto"/>
        <w:kern w:val="2"/>
        <w:sz w:val="22"/>
        <w:lang w:eastAsia="en-US"/>
        <w14:ligatures w14:val="standardContextual"/>
      </w:rPr>
      <mc:AlternateContent>
        <mc:Choice Requires="wps">
          <w:drawing>
            <wp:anchor distT="0" distB="0" distL="0" distR="0" simplePos="0" relativeHeight="251658242" behindDoc="0" locked="0" layoutInCell="1" allowOverlap="1" wp14:anchorId="4C4F2224" wp14:editId="12DDA1C3">
              <wp:simplePos x="0" y="0"/>
              <wp:positionH relativeFrom="page">
                <wp:posOffset>1877</wp:posOffset>
              </wp:positionH>
              <wp:positionV relativeFrom="page">
                <wp:posOffset>10227862</wp:posOffset>
              </wp:positionV>
              <wp:extent cx="759460" cy="374650"/>
              <wp:effectExtent l="0" t="0" r="2540" b="0"/>
              <wp:wrapNone/>
              <wp:docPr id="3741144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4D9EA6E7" w14:textId="77777777" w:rsidR="008235B8" w:rsidRPr="00EC5CFE" w:rsidRDefault="008235B8" w:rsidP="008235B8">
                          <w:pPr>
                            <w:spacing w:after="0"/>
                            <w:rPr>
                              <w:rFonts w:ascii="Calibri" w:hAnsi="Calibri"/>
                              <w:noProof/>
                              <w:color w:val="000000"/>
                              <w:sz w:val="22"/>
                              <w:szCs w:val="22"/>
                            </w:rPr>
                          </w:pPr>
                          <w:r w:rsidRPr="00EC5CFE">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4F2224" id="_x0000_t202" coordsize="21600,21600" o:spt="202" path="m,l,21600r21600,l21600,xe">
              <v:stroke joinstyle="miter"/>
              <v:path gradientshapeok="t" o:connecttype="rect"/>
            </v:shapetype>
            <v:shape id="Text Box 3" o:spid="_x0000_s1028" type="#_x0000_t202" alt="OFFICIAL" style="position:absolute;margin-left:.15pt;margin-top:805.35pt;width:59.8pt;height:29.5pt;z-index:25165824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" filled="f" stroked="f">
              <v:textbox style="mso-fit-shape-to-text:t" inset="20pt,0,0,15pt">
                <w:txbxContent>
                  <w:p w14:paraId="4D9EA6E7" w14:textId="77777777" w:rsidR="008235B8" w:rsidRPr="00EC5CFE" w:rsidRDefault="008235B8" w:rsidP="008235B8">
                    <w:pPr>
                      <w:spacing w:after="0"/>
                      <w:rPr>
                        <w:rFonts w:ascii="Calibri" w:hAnsi="Calibri"/>
                        <w:noProof/>
                        <w:color w:val="000000"/>
                        <w:sz w:val="22"/>
                        <w:szCs w:val="22"/>
                      </w:rPr>
                    </w:pPr>
                    <w:r w:rsidRPr="00EC5CFE">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A176" w14:textId="77777777" w:rsidR="0098192F" w:rsidRDefault="0098192F" w:rsidP="008F0B7B">
      <w:pPr>
        <w:pStyle w:val="BodyText"/>
      </w:pPr>
      <w:r>
        <w:separator/>
      </w:r>
    </w:p>
  </w:footnote>
  <w:footnote w:type="continuationSeparator" w:id="0">
    <w:p w14:paraId="43DD6744" w14:textId="77777777" w:rsidR="0098192F" w:rsidRPr="00D27532" w:rsidRDefault="0098192F" w:rsidP="00D27532">
      <w:pPr>
        <w:pStyle w:val="BodyText"/>
      </w:pPr>
      <w:r>
        <w:separator/>
      </w:r>
    </w:p>
    <w:p w14:paraId="1FCF8607" w14:textId="77777777" w:rsidR="0098192F" w:rsidRDefault="0098192F"/>
    <w:p w14:paraId="77558AB7" w14:textId="77777777" w:rsidR="0098192F" w:rsidRDefault="0098192F"/>
  </w:footnote>
  <w:footnote w:type="continuationNotice" w:id="1">
    <w:p w14:paraId="44350C00" w14:textId="77777777" w:rsidR="0098192F" w:rsidRPr="00D27532" w:rsidRDefault="0098192F" w:rsidP="00D27532">
      <w:pPr>
        <w:pStyle w:val="BodyText"/>
      </w:pPr>
      <w:r>
        <w:separator/>
      </w:r>
    </w:p>
    <w:p w14:paraId="421A273A" w14:textId="77777777" w:rsidR="0098192F" w:rsidRDefault="0098192F"/>
    <w:p w14:paraId="005FC400" w14:textId="77777777" w:rsidR="0098192F" w:rsidRDefault="00981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B5B2"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ECF6" w14:textId="77777777" w:rsidR="006F46D7" w:rsidRDefault="006F46D7">
    <w:pPr>
      <w:pStyle w:val="Header"/>
    </w:pPr>
  </w:p>
  <w:p w14:paraId="39FE9573" w14:textId="77777777" w:rsidR="005933A2" w:rsidRDefault="00750916">
    <w:pPr>
      <w:pStyle w:val="Header"/>
    </w:pPr>
    <w:r w:rsidRPr="00750916">
      <w:rPr>
        <w:noProof/>
      </w:rPr>
      <w:drawing>
        <wp:anchor distT="0" distB="0" distL="114300" distR="114300" simplePos="0" relativeHeight="251658241" behindDoc="1" locked="1" layoutInCell="1" allowOverlap="1" wp14:anchorId="1F55B02E" wp14:editId="35549321">
          <wp:simplePos x="0" y="0"/>
          <wp:positionH relativeFrom="page">
            <wp:posOffset>0</wp:posOffset>
          </wp:positionH>
          <wp:positionV relativeFrom="page">
            <wp:posOffset>0</wp:posOffset>
          </wp:positionV>
          <wp:extent cx="7559675" cy="1525905"/>
          <wp:effectExtent l="0" t="0" r="3175" b="0"/>
          <wp:wrapNone/>
          <wp:docPr id="1020543395" name="Picture 1" descr="A pink background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60581" name="Picture 1" descr="A pink background with a triangle&#10;&#10;Description automatically generated"/>
                  <pic:cNvPicPr/>
                </pic:nvPicPr>
                <pic:blipFill rotWithShape="1">
                  <a:blip r:embed="rId1">
                    <a:extLst>
                      <a:ext uri="{28A0092B-C50C-407E-A947-70E740481C1C}">
                        <a14:useLocalDpi xmlns:a14="http://schemas.microsoft.com/office/drawing/2010/main" val="0"/>
                      </a:ext>
                    </a:extLst>
                  </a:blip>
                  <a:srcRect t="-1" b="19371"/>
                  <a:stretch/>
                </pic:blipFill>
                <pic:spPr bwMode="auto">
                  <a:xfrm>
                    <a:off x="0" y="0"/>
                    <a:ext cx="7559675" cy="1525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CD18" w14:textId="77777777" w:rsidR="00DF6459" w:rsidRDefault="00B516B7" w:rsidP="003D394F">
    <w:pPr>
      <w:pStyle w:val="Header"/>
      <w:tabs>
        <w:tab w:val="left" w:pos="5823"/>
      </w:tabs>
    </w:pPr>
    <w:r>
      <w:rPr>
        <w:noProof/>
      </w:rPr>
      <mc:AlternateContent>
        <mc:Choice Requires="wpg">
          <w:drawing>
            <wp:anchor distT="0" distB="0" distL="114300" distR="114300" simplePos="0" relativeHeight="251658240" behindDoc="1" locked="1" layoutInCell="1" allowOverlap="1" wp14:anchorId="5B9371C8" wp14:editId="4280EB7C">
              <wp:simplePos x="0" y="0"/>
              <wp:positionH relativeFrom="page">
                <wp:posOffset>-55245</wp:posOffset>
              </wp:positionH>
              <wp:positionV relativeFrom="page">
                <wp:posOffset>0</wp:posOffset>
              </wp:positionV>
              <wp:extent cx="7660640" cy="287655"/>
              <wp:effectExtent l="0" t="0" r="0" b="0"/>
              <wp:wrapNone/>
              <wp:docPr id="39742171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60640" cy="287655"/>
                        <a:chOff x="-2385355" y="0"/>
                        <a:chExt cx="9949166"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accent6"/>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4"/>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2385355" y="0"/>
                          <a:ext cx="8552791"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42F03AC" id="Graphic 1" o:spid="_x0000_s1026" alt="&quot;&quot;" style="position:absolute;margin-left:-4.35pt;margin-top:0;width:603.2pt;height:22.65pt;z-index:-251653120;mso-position-horizontal-relative:page;mso-position-vertical-relative:page;mso-width-relative:margin;mso-height-relative:margin" coordorigin="-23853" coordsize="9949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">
              <o:lock v:ext="edit" aspectratio="t"/>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" path="m,l175341,375997r852564,l1027905,,,xe" fillcolor="#fffad7 [3209]"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black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" path="m175341,375997r668330,l668330,,,,175341,375997xe" fillcolor="#82bee6 [3207]"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left:-23853;width:85527;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" path="m6167435,l5993365,375997,,375997,,,6167435,xe" fillcolor="black [3213]" stroked="f" strokeweight=".35264mm">
                <v:stroke joinstyle="miter"/>
                <v:path arrowok="t" o:connecttype="custom" o:connectlocs="8552791,0;8311397,375997;0,375997;0,0;8552791,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" path="m667059,375997l,375997,174070,,841129,,667059,375997xe" fillcolor="#f5968c [3214]" stroked="f" strokeweight=".35264mm">
                <v:stroke joinstyle="miter"/>
                <v:path arrowok="t" o:connecttype="custom" o:connectlocs="667059,375997;0,375997;174070,0;841129,0;667059,375997" o:connectangles="0,0,0,0,0"/>
              </v:shape>
              <w10:wrap anchorx="page" anchory="page"/>
              <w10:anchorlock/>
            </v:group>
          </w:pict>
        </mc:Fallback>
      </mc:AlternateContent>
    </w:r>
    <w:r w:rsidR="003D39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F7AD1"/>
    <w:multiLevelType w:val="hybridMultilevel"/>
    <w:tmpl w:val="EB10737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6209F7"/>
    <w:multiLevelType w:val="hybridMultilevel"/>
    <w:tmpl w:val="D7D469A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4"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5"/>
  </w:num>
  <w:num w:numId="2" w16cid:durableId="503790137">
    <w:abstractNumId w:val="11"/>
  </w:num>
  <w:num w:numId="3" w16cid:durableId="2012565857">
    <w:abstractNumId w:val="5"/>
  </w:num>
  <w:num w:numId="4" w16cid:durableId="76903290">
    <w:abstractNumId w:val="8"/>
  </w:num>
  <w:num w:numId="5" w16cid:durableId="2010210550">
    <w:abstractNumId w:val="6"/>
  </w:num>
  <w:num w:numId="6" w16cid:durableId="837189291">
    <w:abstractNumId w:val="16"/>
  </w:num>
  <w:num w:numId="7" w16cid:durableId="876284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3"/>
  </w:num>
  <w:num w:numId="10" w16cid:durableId="783112715">
    <w:abstractNumId w:val="0"/>
  </w:num>
  <w:num w:numId="11" w16cid:durableId="472060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4"/>
  </w:num>
  <w:num w:numId="14" w16cid:durableId="724064763">
    <w:abstractNumId w:val="10"/>
  </w:num>
  <w:num w:numId="15" w16cid:durableId="1273320527">
    <w:abstractNumId w:val="9"/>
  </w:num>
  <w:num w:numId="16" w16cid:durableId="604773466">
    <w:abstractNumId w:val="7"/>
  </w:num>
  <w:num w:numId="17" w16cid:durableId="410204198">
    <w:abstractNumId w:val="10"/>
  </w:num>
  <w:num w:numId="18" w16cid:durableId="414515718">
    <w:abstractNumId w:val="1"/>
  </w:num>
  <w:num w:numId="19" w16cid:durableId="1367826793">
    <w:abstractNumId w:val="13"/>
  </w:num>
  <w:num w:numId="20" w16cid:durableId="147976600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E"/>
    <w:rsid w:val="00002729"/>
    <w:rsid w:val="00002C93"/>
    <w:rsid w:val="00003583"/>
    <w:rsid w:val="00003709"/>
    <w:rsid w:val="00003E3B"/>
    <w:rsid w:val="00005754"/>
    <w:rsid w:val="00005FC0"/>
    <w:rsid w:val="000070FE"/>
    <w:rsid w:val="000100A3"/>
    <w:rsid w:val="0001088E"/>
    <w:rsid w:val="00010AC6"/>
    <w:rsid w:val="00011598"/>
    <w:rsid w:val="000143C5"/>
    <w:rsid w:val="00014D02"/>
    <w:rsid w:val="00015B80"/>
    <w:rsid w:val="00020713"/>
    <w:rsid w:val="00021A2F"/>
    <w:rsid w:val="00024B98"/>
    <w:rsid w:val="00025B3C"/>
    <w:rsid w:val="0002627E"/>
    <w:rsid w:val="00026FE4"/>
    <w:rsid w:val="0002773E"/>
    <w:rsid w:val="000277AD"/>
    <w:rsid w:val="00027A61"/>
    <w:rsid w:val="00030C2E"/>
    <w:rsid w:val="000319D3"/>
    <w:rsid w:val="000330D7"/>
    <w:rsid w:val="000339CA"/>
    <w:rsid w:val="000369F8"/>
    <w:rsid w:val="0003751F"/>
    <w:rsid w:val="00037776"/>
    <w:rsid w:val="00041B38"/>
    <w:rsid w:val="0004321A"/>
    <w:rsid w:val="00043FD4"/>
    <w:rsid w:val="0004413C"/>
    <w:rsid w:val="00044CEA"/>
    <w:rsid w:val="00045576"/>
    <w:rsid w:val="00046ACD"/>
    <w:rsid w:val="00046BB3"/>
    <w:rsid w:val="00051B1A"/>
    <w:rsid w:val="0005225F"/>
    <w:rsid w:val="0005359F"/>
    <w:rsid w:val="00054FAD"/>
    <w:rsid w:val="00055779"/>
    <w:rsid w:val="000557C6"/>
    <w:rsid w:val="00055A33"/>
    <w:rsid w:val="00061E27"/>
    <w:rsid w:val="00070CE1"/>
    <w:rsid w:val="00070EC3"/>
    <w:rsid w:val="00072B2F"/>
    <w:rsid w:val="00073820"/>
    <w:rsid w:val="00074C16"/>
    <w:rsid w:val="00080C66"/>
    <w:rsid w:val="00081DA7"/>
    <w:rsid w:val="0008210C"/>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49B"/>
    <w:rsid w:val="000A2F39"/>
    <w:rsid w:val="000A381D"/>
    <w:rsid w:val="000A589F"/>
    <w:rsid w:val="000A5A67"/>
    <w:rsid w:val="000A65D2"/>
    <w:rsid w:val="000A7106"/>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30EA"/>
    <w:rsid w:val="000C52D3"/>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0F77AD"/>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0AEC"/>
    <w:rsid w:val="001244D3"/>
    <w:rsid w:val="00125B3E"/>
    <w:rsid w:val="001269A2"/>
    <w:rsid w:val="00127421"/>
    <w:rsid w:val="00131292"/>
    <w:rsid w:val="0013204F"/>
    <w:rsid w:val="00132C13"/>
    <w:rsid w:val="00132C9F"/>
    <w:rsid w:val="00133704"/>
    <w:rsid w:val="001339B6"/>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3DF"/>
    <w:rsid w:val="0017068C"/>
    <w:rsid w:val="00171F16"/>
    <w:rsid w:val="001728CA"/>
    <w:rsid w:val="00172CF0"/>
    <w:rsid w:val="00173BFD"/>
    <w:rsid w:val="00174347"/>
    <w:rsid w:val="0017438A"/>
    <w:rsid w:val="001743EB"/>
    <w:rsid w:val="00177F07"/>
    <w:rsid w:val="00180847"/>
    <w:rsid w:val="00180CE8"/>
    <w:rsid w:val="00181EAF"/>
    <w:rsid w:val="00182408"/>
    <w:rsid w:val="001838AB"/>
    <w:rsid w:val="0018395E"/>
    <w:rsid w:val="0018488D"/>
    <w:rsid w:val="001879A8"/>
    <w:rsid w:val="00187AB5"/>
    <w:rsid w:val="00187AE0"/>
    <w:rsid w:val="0019091F"/>
    <w:rsid w:val="001909B9"/>
    <w:rsid w:val="00191B71"/>
    <w:rsid w:val="001934EB"/>
    <w:rsid w:val="00193521"/>
    <w:rsid w:val="00194A85"/>
    <w:rsid w:val="001952F3"/>
    <w:rsid w:val="0019534B"/>
    <w:rsid w:val="00197DA2"/>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0D46"/>
    <w:rsid w:val="001D4524"/>
    <w:rsid w:val="001D4C98"/>
    <w:rsid w:val="001D4D34"/>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0CE1"/>
    <w:rsid w:val="00201991"/>
    <w:rsid w:val="00202F93"/>
    <w:rsid w:val="00206AE7"/>
    <w:rsid w:val="00207250"/>
    <w:rsid w:val="00214F3C"/>
    <w:rsid w:val="00215155"/>
    <w:rsid w:val="00216B6C"/>
    <w:rsid w:val="00216D02"/>
    <w:rsid w:val="00217CEB"/>
    <w:rsid w:val="00217D92"/>
    <w:rsid w:val="0022241B"/>
    <w:rsid w:val="0022397C"/>
    <w:rsid w:val="00224507"/>
    <w:rsid w:val="002246AE"/>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8"/>
    <w:rsid w:val="0026496F"/>
    <w:rsid w:val="00266388"/>
    <w:rsid w:val="002667C8"/>
    <w:rsid w:val="002669AE"/>
    <w:rsid w:val="0026731D"/>
    <w:rsid w:val="00267565"/>
    <w:rsid w:val="00272278"/>
    <w:rsid w:val="00274BF9"/>
    <w:rsid w:val="00275F66"/>
    <w:rsid w:val="0027645B"/>
    <w:rsid w:val="00281626"/>
    <w:rsid w:val="00281877"/>
    <w:rsid w:val="00281903"/>
    <w:rsid w:val="00282330"/>
    <w:rsid w:val="002839D6"/>
    <w:rsid w:val="0029290D"/>
    <w:rsid w:val="00292F47"/>
    <w:rsid w:val="0029399F"/>
    <w:rsid w:val="002942EF"/>
    <w:rsid w:val="00296B07"/>
    <w:rsid w:val="002A2397"/>
    <w:rsid w:val="002A4E35"/>
    <w:rsid w:val="002A5060"/>
    <w:rsid w:val="002A79A6"/>
    <w:rsid w:val="002B0358"/>
    <w:rsid w:val="002B0369"/>
    <w:rsid w:val="002B0A86"/>
    <w:rsid w:val="002B0A93"/>
    <w:rsid w:val="002B1E6B"/>
    <w:rsid w:val="002B269F"/>
    <w:rsid w:val="002B34E8"/>
    <w:rsid w:val="002B3968"/>
    <w:rsid w:val="002B3EF8"/>
    <w:rsid w:val="002B603E"/>
    <w:rsid w:val="002B6077"/>
    <w:rsid w:val="002B7332"/>
    <w:rsid w:val="002C3E25"/>
    <w:rsid w:val="002C419F"/>
    <w:rsid w:val="002C4C7F"/>
    <w:rsid w:val="002C62E1"/>
    <w:rsid w:val="002C6ADB"/>
    <w:rsid w:val="002D06D6"/>
    <w:rsid w:val="002D0D5F"/>
    <w:rsid w:val="002D167C"/>
    <w:rsid w:val="002D1DC9"/>
    <w:rsid w:val="002D2C2A"/>
    <w:rsid w:val="002D391F"/>
    <w:rsid w:val="002D4C9C"/>
    <w:rsid w:val="002D5F86"/>
    <w:rsid w:val="002E0E96"/>
    <w:rsid w:val="002E103A"/>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7C3"/>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2EB0"/>
    <w:rsid w:val="00373669"/>
    <w:rsid w:val="00374AD7"/>
    <w:rsid w:val="00374C56"/>
    <w:rsid w:val="00375B8F"/>
    <w:rsid w:val="00377928"/>
    <w:rsid w:val="00380906"/>
    <w:rsid w:val="00381193"/>
    <w:rsid w:val="00382D9C"/>
    <w:rsid w:val="00384FC9"/>
    <w:rsid w:val="0038503D"/>
    <w:rsid w:val="0038513D"/>
    <w:rsid w:val="003915CA"/>
    <w:rsid w:val="00392092"/>
    <w:rsid w:val="00393908"/>
    <w:rsid w:val="00394652"/>
    <w:rsid w:val="003961D9"/>
    <w:rsid w:val="003963C6"/>
    <w:rsid w:val="003A0362"/>
    <w:rsid w:val="003A04BC"/>
    <w:rsid w:val="003A0E8F"/>
    <w:rsid w:val="003A2B4F"/>
    <w:rsid w:val="003A3558"/>
    <w:rsid w:val="003A3C20"/>
    <w:rsid w:val="003A44F5"/>
    <w:rsid w:val="003A533D"/>
    <w:rsid w:val="003B0508"/>
    <w:rsid w:val="003B11A1"/>
    <w:rsid w:val="003B19B3"/>
    <w:rsid w:val="003B2452"/>
    <w:rsid w:val="003B2CDC"/>
    <w:rsid w:val="003B3A76"/>
    <w:rsid w:val="003B3C46"/>
    <w:rsid w:val="003B584E"/>
    <w:rsid w:val="003B5983"/>
    <w:rsid w:val="003B5DBC"/>
    <w:rsid w:val="003B7E23"/>
    <w:rsid w:val="003C0215"/>
    <w:rsid w:val="003C3E43"/>
    <w:rsid w:val="003C68CF"/>
    <w:rsid w:val="003C6DDB"/>
    <w:rsid w:val="003C6E18"/>
    <w:rsid w:val="003C7279"/>
    <w:rsid w:val="003C7DDF"/>
    <w:rsid w:val="003D0829"/>
    <w:rsid w:val="003D121F"/>
    <w:rsid w:val="003D394F"/>
    <w:rsid w:val="003D3D47"/>
    <w:rsid w:val="003D55AC"/>
    <w:rsid w:val="003D7CFD"/>
    <w:rsid w:val="003E1FC0"/>
    <w:rsid w:val="003E20EA"/>
    <w:rsid w:val="003E2D57"/>
    <w:rsid w:val="003E7427"/>
    <w:rsid w:val="003E7B8D"/>
    <w:rsid w:val="003F034D"/>
    <w:rsid w:val="003F2986"/>
    <w:rsid w:val="003F35BA"/>
    <w:rsid w:val="003F443B"/>
    <w:rsid w:val="003F5577"/>
    <w:rsid w:val="003F5A8C"/>
    <w:rsid w:val="003F66CB"/>
    <w:rsid w:val="003F6794"/>
    <w:rsid w:val="00401E1E"/>
    <w:rsid w:val="00403322"/>
    <w:rsid w:val="00404B96"/>
    <w:rsid w:val="00407FEC"/>
    <w:rsid w:val="0041071D"/>
    <w:rsid w:val="0041074F"/>
    <w:rsid w:val="004116A7"/>
    <w:rsid w:val="004127CC"/>
    <w:rsid w:val="004131BC"/>
    <w:rsid w:val="00414A53"/>
    <w:rsid w:val="00414BBA"/>
    <w:rsid w:val="0041511C"/>
    <w:rsid w:val="00420856"/>
    <w:rsid w:val="00420FAE"/>
    <w:rsid w:val="00422B11"/>
    <w:rsid w:val="00422CD0"/>
    <w:rsid w:val="00425CE6"/>
    <w:rsid w:val="00426EE8"/>
    <w:rsid w:val="004275EB"/>
    <w:rsid w:val="00430DD9"/>
    <w:rsid w:val="00430F1E"/>
    <w:rsid w:val="004312E8"/>
    <w:rsid w:val="004313CA"/>
    <w:rsid w:val="00431AD6"/>
    <w:rsid w:val="00432DB3"/>
    <w:rsid w:val="0043431C"/>
    <w:rsid w:val="0044053B"/>
    <w:rsid w:val="00442071"/>
    <w:rsid w:val="00443586"/>
    <w:rsid w:val="00443864"/>
    <w:rsid w:val="00446065"/>
    <w:rsid w:val="00446E19"/>
    <w:rsid w:val="00446E28"/>
    <w:rsid w:val="00447CF6"/>
    <w:rsid w:val="00453F7C"/>
    <w:rsid w:val="0045569A"/>
    <w:rsid w:val="004561DF"/>
    <w:rsid w:val="004567FF"/>
    <w:rsid w:val="00456C2D"/>
    <w:rsid w:val="00460F74"/>
    <w:rsid w:val="00464235"/>
    <w:rsid w:val="00465194"/>
    <w:rsid w:val="004656EB"/>
    <w:rsid w:val="00465996"/>
    <w:rsid w:val="004670A7"/>
    <w:rsid w:val="00470991"/>
    <w:rsid w:val="004712B1"/>
    <w:rsid w:val="00472B80"/>
    <w:rsid w:val="0047302D"/>
    <w:rsid w:val="00473934"/>
    <w:rsid w:val="00473FB7"/>
    <w:rsid w:val="00474864"/>
    <w:rsid w:val="00474DC3"/>
    <w:rsid w:val="00475A28"/>
    <w:rsid w:val="004766D2"/>
    <w:rsid w:val="004769DB"/>
    <w:rsid w:val="00477AB6"/>
    <w:rsid w:val="00481165"/>
    <w:rsid w:val="00481D12"/>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A3259"/>
    <w:rsid w:val="004A4836"/>
    <w:rsid w:val="004A5639"/>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6D68"/>
    <w:rsid w:val="004C7432"/>
    <w:rsid w:val="004C75EC"/>
    <w:rsid w:val="004C7798"/>
    <w:rsid w:val="004C7EF9"/>
    <w:rsid w:val="004D3942"/>
    <w:rsid w:val="004D41AC"/>
    <w:rsid w:val="004D4D99"/>
    <w:rsid w:val="004D7F18"/>
    <w:rsid w:val="004E0321"/>
    <w:rsid w:val="004E0A64"/>
    <w:rsid w:val="004E0BB2"/>
    <w:rsid w:val="004E147A"/>
    <w:rsid w:val="004E1EF6"/>
    <w:rsid w:val="004E22FD"/>
    <w:rsid w:val="004E314A"/>
    <w:rsid w:val="004E5A0B"/>
    <w:rsid w:val="004E6A3A"/>
    <w:rsid w:val="004E6A83"/>
    <w:rsid w:val="004F1588"/>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15D9"/>
    <w:rsid w:val="005218C6"/>
    <w:rsid w:val="00522662"/>
    <w:rsid w:val="0052633A"/>
    <w:rsid w:val="00526AC0"/>
    <w:rsid w:val="00526E69"/>
    <w:rsid w:val="00527388"/>
    <w:rsid w:val="00527689"/>
    <w:rsid w:val="00527D8B"/>
    <w:rsid w:val="00530B13"/>
    <w:rsid w:val="00531CD7"/>
    <w:rsid w:val="00531EBE"/>
    <w:rsid w:val="0053238E"/>
    <w:rsid w:val="00532E15"/>
    <w:rsid w:val="00533C71"/>
    <w:rsid w:val="00533D2D"/>
    <w:rsid w:val="00535C1B"/>
    <w:rsid w:val="00536B2A"/>
    <w:rsid w:val="00537DA7"/>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0FC"/>
    <w:rsid w:val="005A1805"/>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3C96"/>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5B9"/>
    <w:rsid w:val="00617BA0"/>
    <w:rsid w:val="0062036B"/>
    <w:rsid w:val="0062060D"/>
    <w:rsid w:val="006208A0"/>
    <w:rsid w:val="006209CA"/>
    <w:rsid w:val="00625C3F"/>
    <w:rsid w:val="0062664C"/>
    <w:rsid w:val="006272D7"/>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5F1E"/>
    <w:rsid w:val="006667FD"/>
    <w:rsid w:val="00671864"/>
    <w:rsid w:val="0067300D"/>
    <w:rsid w:val="00674361"/>
    <w:rsid w:val="00676178"/>
    <w:rsid w:val="0067638B"/>
    <w:rsid w:val="00677741"/>
    <w:rsid w:val="0068068A"/>
    <w:rsid w:val="006817D7"/>
    <w:rsid w:val="006832BE"/>
    <w:rsid w:val="00683C09"/>
    <w:rsid w:val="00685890"/>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589"/>
    <w:rsid w:val="006A3DC3"/>
    <w:rsid w:val="006A48B6"/>
    <w:rsid w:val="006A53BA"/>
    <w:rsid w:val="006B135F"/>
    <w:rsid w:val="006B3040"/>
    <w:rsid w:val="006B318B"/>
    <w:rsid w:val="006B43B3"/>
    <w:rsid w:val="006B4434"/>
    <w:rsid w:val="006B632F"/>
    <w:rsid w:val="006B6F3B"/>
    <w:rsid w:val="006C146C"/>
    <w:rsid w:val="006C1A48"/>
    <w:rsid w:val="006C211C"/>
    <w:rsid w:val="006C2468"/>
    <w:rsid w:val="006C4799"/>
    <w:rsid w:val="006C5EDD"/>
    <w:rsid w:val="006C5F6F"/>
    <w:rsid w:val="006C6258"/>
    <w:rsid w:val="006C6EEC"/>
    <w:rsid w:val="006D0389"/>
    <w:rsid w:val="006D0C35"/>
    <w:rsid w:val="006D0D78"/>
    <w:rsid w:val="006D2F45"/>
    <w:rsid w:val="006D3D51"/>
    <w:rsid w:val="006D5DEF"/>
    <w:rsid w:val="006E00E3"/>
    <w:rsid w:val="006E1939"/>
    <w:rsid w:val="006E4A18"/>
    <w:rsid w:val="006E50FF"/>
    <w:rsid w:val="006E5998"/>
    <w:rsid w:val="006E7471"/>
    <w:rsid w:val="006E76C9"/>
    <w:rsid w:val="006E79DB"/>
    <w:rsid w:val="006F14B6"/>
    <w:rsid w:val="006F17A1"/>
    <w:rsid w:val="006F1C9E"/>
    <w:rsid w:val="006F1FCB"/>
    <w:rsid w:val="006F2BCD"/>
    <w:rsid w:val="006F2F1E"/>
    <w:rsid w:val="006F44BD"/>
    <w:rsid w:val="006F46D7"/>
    <w:rsid w:val="006F55A4"/>
    <w:rsid w:val="006F59E2"/>
    <w:rsid w:val="006F7478"/>
    <w:rsid w:val="006F77D2"/>
    <w:rsid w:val="00702928"/>
    <w:rsid w:val="00702CB8"/>
    <w:rsid w:val="007046A7"/>
    <w:rsid w:val="0070590E"/>
    <w:rsid w:val="00705BED"/>
    <w:rsid w:val="00705F2B"/>
    <w:rsid w:val="00707B45"/>
    <w:rsid w:val="0071153C"/>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0D66"/>
    <w:rsid w:val="00742052"/>
    <w:rsid w:val="00742F66"/>
    <w:rsid w:val="007462BD"/>
    <w:rsid w:val="007465BC"/>
    <w:rsid w:val="00747A4E"/>
    <w:rsid w:val="007507BE"/>
    <w:rsid w:val="00750916"/>
    <w:rsid w:val="0075091E"/>
    <w:rsid w:val="007516CF"/>
    <w:rsid w:val="007527DA"/>
    <w:rsid w:val="00753703"/>
    <w:rsid w:val="00756206"/>
    <w:rsid w:val="007608EB"/>
    <w:rsid w:val="00760D80"/>
    <w:rsid w:val="007618EF"/>
    <w:rsid w:val="00761EE9"/>
    <w:rsid w:val="00761FF3"/>
    <w:rsid w:val="0076281D"/>
    <w:rsid w:val="0076385B"/>
    <w:rsid w:val="00763C24"/>
    <w:rsid w:val="00764823"/>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075A"/>
    <w:rsid w:val="007B1819"/>
    <w:rsid w:val="007B1939"/>
    <w:rsid w:val="007B1A58"/>
    <w:rsid w:val="007B24EC"/>
    <w:rsid w:val="007B38D1"/>
    <w:rsid w:val="007B39D3"/>
    <w:rsid w:val="007B5A48"/>
    <w:rsid w:val="007B5FFB"/>
    <w:rsid w:val="007B72A9"/>
    <w:rsid w:val="007B75E6"/>
    <w:rsid w:val="007C12BA"/>
    <w:rsid w:val="007C1E72"/>
    <w:rsid w:val="007C1F1F"/>
    <w:rsid w:val="007C2723"/>
    <w:rsid w:val="007C35FE"/>
    <w:rsid w:val="007C3DD0"/>
    <w:rsid w:val="007C43C3"/>
    <w:rsid w:val="007C52F5"/>
    <w:rsid w:val="007C691B"/>
    <w:rsid w:val="007D106B"/>
    <w:rsid w:val="007D1163"/>
    <w:rsid w:val="007D1955"/>
    <w:rsid w:val="007D197C"/>
    <w:rsid w:val="007D2136"/>
    <w:rsid w:val="007D30A1"/>
    <w:rsid w:val="007D34EB"/>
    <w:rsid w:val="007D385B"/>
    <w:rsid w:val="007D3F59"/>
    <w:rsid w:val="007E063B"/>
    <w:rsid w:val="007E0D30"/>
    <w:rsid w:val="007E0DD4"/>
    <w:rsid w:val="007E269D"/>
    <w:rsid w:val="007E51BF"/>
    <w:rsid w:val="007E6A59"/>
    <w:rsid w:val="007F16B5"/>
    <w:rsid w:val="007F20CC"/>
    <w:rsid w:val="007F2CB8"/>
    <w:rsid w:val="007F4CE0"/>
    <w:rsid w:val="007F4FFE"/>
    <w:rsid w:val="007F5D9C"/>
    <w:rsid w:val="007F6D8A"/>
    <w:rsid w:val="00801F2D"/>
    <w:rsid w:val="00802606"/>
    <w:rsid w:val="0080402D"/>
    <w:rsid w:val="008040E8"/>
    <w:rsid w:val="00804161"/>
    <w:rsid w:val="0080497D"/>
    <w:rsid w:val="00811222"/>
    <w:rsid w:val="00811463"/>
    <w:rsid w:val="00811706"/>
    <w:rsid w:val="00811E8E"/>
    <w:rsid w:val="00813A41"/>
    <w:rsid w:val="00814D02"/>
    <w:rsid w:val="00814FC4"/>
    <w:rsid w:val="00815F58"/>
    <w:rsid w:val="008163D1"/>
    <w:rsid w:val="00817C8A"/>
    <w:rsid w:val="008200D0"/>
    <w:rsid w:val="008224CB"/>
    <w:rsid w:val="00822EAC"/>
    <w:rsid w:val="008235B8"/>
    <w:rsid w:val="0082430A"/>
    <w:rsid w:val="008249F2"/>
    <w:rsid w:val="008274FF"/>
    <w:rsid w:val="00827B3A"/>
    <w:rsid w:val="00827CF9"/>
    <w:rsid w:val="00834CAA"/>
    <w:rsid w:val="008359E3"/>
    <w:rsid w:val="00836418"/>
    <w:rsid w:val="00836AED"/>
    <w:rsid w:val="00836B1D"/>
    <w:rsid w:val="00840037"/>
    <w:rsid w:val="00841E86"/>
    <w:rsid w:val="00842DA3"/>
    <w:rsid w:val="00842DCC"/>
    <w:rsid w:val="00842F69"/>
    <w:rsid w:val="0084309C"/>
    <w:rsid w:val="0084310F"/>
    <w:rsid w:val="008432FC"/>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3A00"/>
    <w:rsid w:val="00864740"/>
    <w:rsid w:val="0086486C"/>
    <w:rsid w:val="00864B67"/>
    <w:rsid w:val="0086657D"/>
    <w:rsid w:val="008675BD"/>
    <w:rsid w:val="0087104A"/>
    <w:rsid w:val="00872BFE"/>
    <w:rsid w:val="008741EF"/>
    <w:rsid w:val="00875A1E"/>
    <w:rsid w:val="008773F5"/>
    <w:rsid w:val="00880EC9"/>
    <w:rsid w:val="0088255F"/>
    <w:rsid w:val="00885459"/>
    <w:rsid w:val="00885562"/>
    <w:rsid w:val="00886D55"/>
    <w:rsid w:val="008907C0"/>
    <w:rsid w:val="00890AB5"/>
    <w:rsid w:val="00890B8D"/>
    <w:rsid w:val="00890F13"/>
    <w:rsid w:val="00893811"/>
    <w:rsid w:val="00893A65"/>
    <w:rsid w:val="00893CC0"/>
    <w:rsid w:val="00894241"/>
    <w:rsid w:val="0089425F"/>
    <w:rsid w:val="00895B9F"/>
    <w:rsid w:val="008A1AC5"/>
    <w:rsid w:val="008A2007"/>
    <w:rsid w:val="008A3CF9"/>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66FC"/>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04C9"/>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018D"/>
    <w:rsid w:val="0093323D"/>
    <w:rsid w:val="00933689"/>
    <w:rsid w:val="00936588"/>
    <w:rsid w:val="009375E2"/>
    <w:rsid w:val="00940A26"/>
    <w:rsid w:val="00942394"/>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4E6B"/>
    <w:rsid w:val="00975767"/>
    <w:rsid w:val="00976765"/>
    <w:rsid w:val="0098192F"/>
    <w:rsid w:val="00983DB2"/>
    <w:rsid w:val="00985F2E"/>
    <w:rsid w:val="0098628E"/>
    <w:rsid w:val="009869C1"/>
    <w:rsid w:val="00986B43"/>
    <w:rsid w:val="00986D32"/>
    <w:rsid w:val="00986DA2"/>
    <w:rsid w:val="00987BD4"/>
    <w:rsid w:val="00991825"/>
    <w:rsid w:val="009926C0"/>
    <w:rsid w:val="009947DA"/>
    <w:rsid w:val="00994AF2"/>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6DFF"/>
    <w:rsid w:val="009C74BF"/>
    <w:rsid w:val="009D022B"/>
    <w:rsid w:val="009D0CDB"/>
    <w:rsid w:val="009D1707"/>
    <w:rsid w:val="009D1797"/>
    <w:rsid w:val="009D20C5"/>
    <w:rsid w:val="009D2BD1"/>
    <w:rsid w:val="009D4C21"/>
    <w:rsid w:val="009D553C"/>
    <w:rsid w:val="009D74EB"/>
    <w:rsid w:val="009D7680"/>
    <w:rsid w:val="009D7B22"/>
    <w:rsid w:val="009E148C"/>
    <w:rsid w:val="009E218E"/>
    <w:rsid w:val="009E2823"/>
    <w:rsid w:val="009E468D"/>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4534"/>
    <w:rsid w:val="00A1575C"/>
    <w:rsid w:val="00A15BEF"/>
    <w:rsid w:val="00A1709C"/>
    <w:rsid w:val="00A17317"/>
    <w:rsid w:val="00A1768F"/>
    <w:rsid w:val="00A20D01"/>
    <w:rsid w:val="00A21F97"/>
    <w:rsid w:val="00A225DC"/>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5EB6"/>
    <w:rsid w:val="00A666C2"/>
    <w:rsid w:val="00A70A96"/>
    <w:rsid w:val="00A71C54"/>
    <w:rsid w:val="00A73829"/>
    <w:rsid w:val="00A73F88"/>
    <w:rsid w:val="00A74538"/>
    <w:rsid w:val="00A76193"/>
    <w:rsid w:val="00A76245"/>
    <w:rsid w:val="00A772C2"/>
    <w:rsid w:val="00A83490"/>
    <w:rsid w:val="00A863D4"/>
    <w:rsid w:val="00A871E7"/>
    <w:rsid w:val="00A91604"/>
    <w:rsid w:val="00A9464A"/>
    <w:rsid w:val="00A96CAA"/>
    <w:rsid w:val="00A977A8"/>
    <w:rsid w:val="00A97D7A"/>
    <w:rsid w:val="00A97FAC"/>
    <w:rsid w:val="00AA3188"/>
    <w:rsid w:val="00AA39B6"/>
    <w:rsid w:val="00AA3D85"/>
    <w:rsid w:val="00AA4BB3"/>
    <w:rsid w:val="00AA528A"/>
    <w:rsid w:val="00AA591D"/>
    <w:rsid w:val="00AA5DD6"/>
    <w:rsid w:val="00AB038C"/>
    <w:rsid w:val="00AB0DE9"/>
    <w:rsid w:val="00AB1496"/>
    <w:rsid w:val="00AB1665"/>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5B0A"/>
    <w:rsid w:val="00AE6F5B"/>
    <w:rsid w:val="00AF0C30"/>
    <w:rsid w:val="00AF2FFB"/>
    <w:rsid w:val="00AF3631"/>
    <w:rsid w:val="00AF58AA"/>
    <w:rsid w:val="00AF6950"/>
    <w:rsid w:val="00B00BF4"/>
    <w:rsid w:val="00B010F3"/>
    <w:rsid w:val="00B013EA"/>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2D8F"/>
    <w:rsid w:val="00B83D81"/>
    <w:rsid w:val="00B856C9"/>
    <w:rsid w:val="00B8636D"/>
    <w:rsid w:val="00B87178"/>
    <w:rsid w:val="00B87C0E"/>
    <w:rsid w:val="00B90220"/>
    <w:rsid w:val="00B9076D"/>
    <w:rsid w:val="00B90AD5"/>
    <w:rsid w:val="00B92579"/>
    <w:rsid w:val="00B928DE"/>
    <w:rsid w:val="00B92CA8"/>
    <w:rsid w:val="00B92D0D"/>
    <w:rsid w:val="00B93C4F"/>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5D7A"/>
    <w:rsid w:val="00BC6430"/>
    <w:rsid w:val="00BC6ADB"/>
    <w:rsid w:val="00BD0776"/>
    <w:rsid w:val="00BD097B"/>
    <w:rsid w:val="00BD0A8A"/>
    <w:rsid w:val="00BD10B7"/>
    <w:rsid w:val="00BD1E5B"/>
    <w:rsid w:val="00BD2A63"/>
    <w:rsid w:val="00BD4B77"/>
    <w:rsid w:val="00BD59CD"/>
    <w:rsid w:val="00BD5B4B"/>
    <w:rsid w:val="00BD5DF4"/>
    <w:rsid w:val="00BD68DD"/>
    <w:rsid w:val="00BD714D"/>
    <w:rsid w:val="00BD73D5"/>
    <w:rsid w:val="00BE02CE"/>
    <w:rsid w:val="00BE28F1"/>
    <w:rsid w:val="00BE2D1A"/>
    <w:rsid w:val="00BE3037"/>
    <w:rsid w:val="00BE3F7B"/>
    <w:rsid w:val="00BE4953"/>
    <w:rsid w:val="00BE5909"/>
    <w:rsid w:val="00BE59D6"/>
    <w:rsid w:val="00BE5B90"/>
    <w:rsid w:val="00BF18AF"/>
    <w:rsid w:val="00BF1E0C"/>
    <w:rsid w:val="00BF291C"/>
    <w:rsid w:val="00BF39C3"/>
    <w:rsid w:val="00BF70EB"/>
    <w:rsid w:val="00BF739F"/>
    <w:rsid w:val="00C00E9B"/>
    <w:rsid w:val="00C0101D"/>
    <w:rsid w:val="00C01330"/>
    <w:rsid w:val="00C02121"/>
    <w:rsid w:val="00C0295A"/>
    <w:rsid w:val="00C044B0"/>
    <w:rsid w:val="00C054BE"/>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18F"/>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3E3D"/>
    <w:rsid w:val="00C54D26"/>
    <w:rsid w:val="00C55FB1"/>
    <w:rsid w:val="00C572B1"/>
    <w:rsid w:val="00C60476"/>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6DC0"/>
    <w:rsid w:val="00CA73AB"/>
    <w:rsid w:val="00CA74B5"/>
    <w:rsid w:val="00CB0225"/>
    <w:rsid w:val="00CB1A3B"/>
    <w:rsid w:val="00CB32C5"/>
    <w:rsid w:val="00CB5A9F"/>
    <w:rsid w:val="00CB7B29"/>
    <w:rsid w:val="00CC001B"/>
    <w:rsid w:val="00CC0402"/>
    <w:rsid w:val="00CC2330"/>
    <w:rsid w:val="00CC400B"/>
    <w:rsid w:val="00CC4876"/>
    <w:rsid w:val="00CC574E"/>
    <w:rsid w:val="00CD0EE4"/>
    <w:rsid w:val="00CD3499"/>
    <w:rsid w:val="00CD4754"/>
    <w:rsid w:val="00CD5453"/>
    <w:rsid w:val="00CD5761"/>
    <w:rsid w:val="00CD6103"/>
    <w:rsid w:val="00CD656A"/>
    <w:rsid w:val="00CD6F19"/>
    <w:rsid w:val="00CE00DA"/>
    <w:rsid w:val="00CE1D94"/>
    <w:rsid w:val="00CE23D3"/>
    <w:rsid w:val="00CE2CDE"/>
    <w:rsid w:val="00CE59D5"/>
    <w:rsid w:val="00CE6F04"/>
    <w:rsid w:val="00CE7D09"/>
    <w:rsid w:val="00CF0AE8"/>
    <w:rsid w:val="00CF0E12"/>
    <w:rsid w:val="00CF2F26"/>
    <w:rsid w:val="00CF2F5A"/>
    <w:rsid w:val="00CF3377"/>
    <w:rsid w:val="00CF4A4D"/>
    <w:rsid w:val="00CF602F"/>
    <w:rsid w:val="00CF62F1"/>
    <w:rsid w:val="00CF64B4"/>
    <w:rsid w:val="00CF7347"/>
    <w:rsid w:val="00CF7777"/>
    <w:rsid w:val="00D015E0"/>
    <w:rsid w:val="00D03B7F"/>
    <w:rsid w:val="00D05BC4"/>
    <w:rsid w:val="00D06B80"/>
    <w:rsid w:val="00D077D4"/>
    <w:rsid w:val="00D1583E"/>
    <w:rsid w:val="00D16E49"/>
    <w:rsid w:val="00D20F63"/>
    <w:rsid w:val="00D210CD"/>
    <w:rsid w:val="00D26346"/>
    <w:rsid w:val="00D27532"/>
    <w:rsid w:val="00D3139F"/>
    <w:rsid w:val="00D31F2E"/>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B8A"/>
    <w:rsid w:val="00D536D3"/>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81755"/>
    <w:rsid w:val="00D847B1"/>
    <w:rsid w:val="00D85EDF"/>
    <w:rsid w:val="00D878DD"/>
    <w:rsid w:val="00D87B14"/>
    <w:rsid w:val="00D87EC4"/>
    <w:rsid w:val="00D87F7A"/>
    <w:rsid w:val="00D9066E"/>
    <w:rsid w:val="00D935C0"/>
    <w:rsid w:val="00D94463"/>
    <w:rsid w:val="00D94703"/>
    <w:rsid w:val="00D94985"/>
    <w:rsid w:val="00D95765"/>
    <w:rsid w:val="00D96F05"/>
    <w:rsid w:val="00D97648"/>
    <w:rsid w:val="00D97C93"/>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222"/>
    <w:rsid w:val="00DB4D4D"/>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2C6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114A"/>
    <w:rsid w:val="00E237F9"/>
    <w:rsid w:val="00E24A63"/>
    <w:rsid w:val="00E24D78"/>
    <w:rsid w:val="00E2573E"/>
    <w:rsid w:val="00E26BB1"/>
    <w:rsid w:val="00E27110"/>
    <w:rsid w:val="00E271F7"/>
    <w:rsid w:val="00E277F3"/>
    <w:rsid w:val="00E34D43"/>
    <w:rsid w:val="00E3702B"/>
    <w:rsid w:val="00E37B8F"/>
    <w:rsid w:val="00E37E9D"/>
    <w:rsid w:val="00E40B32"/>
    <w:rsid w:val="00E438C2"/>
    <w:rsid w:val="00E44D0B"/>
    <w:rsid w:val="00E51D1A"/>
    <w:rsid w:val="00E51FAD"/>
    <w:rsid w:val="00E52B68"/>
    <w:rsid w:val="00E55823"/>
    <w:rsid w:val="00E56242"/>
    <w:rsid w:val="00E57D74"/>
    <w:rsid w:val="00E60461"/>
    <w:rsid w:val="00E60601"/>
    <w:rsid w:val="00E6255C"/>
    <w:rsid w:val="00E64945"/>
    <w:rsid w:val="00E705CE"/>
    <w:rsid w:val="00E70F71"/>
    <w:rsid w:val="00E711F1"/>
    <w:rsid w:val="00E71595"/>
    <w:rsid w:val="00E729DC"/>
    <w:rsid w:val="00E74155"/>
    <w:rsid w:val="00E744DE"/>
    <w:rsid w:val="00E74632"/>
    <w:rsid w:val="00E7592E"/>
    <w:rsid w:val="00E7598F"/>
    <w:rsid w:val="00E75C0C"/>
    <w:rsid w:val="00E77B8F"/>
    <w:rsid w:val="00E812E2"/>
    <w:rsid w:val="00E83E1A"/>
    <w:rsid w:val="00E8538B"/>
    <w:rsid w:val="00E86533"/>
    <w:rsid w:val="00E87F09"/>
    <w:rsid w:val="00E90A4E"/>
    <w:rsid w:val="00E90DA3"/>
    <w:rsid w:val="00E91082"/>
    <w:rsid w:val="00E918FF"/>
    <w:rsid w:val="00E967E6"/>
    <w:rsid w:val="00E97EB0"/>
    <w:rsid w:val="00EA016D"/>
    <w:rsid w:val="00EA0662"/>
    <w:rsid w:val="00EA09DE"/>
    <w:rsid w:val="00EA285A"/>
    <w:rsid w:val="00EA29C1"/>
    <w:rsid w:val="00EA66FB"/>
    <w:rsid w:val="00EA6A90"/>
    <w:rsid w:val="00EB25DA"/>
    <w:rsid w:val="00EB3309"/>
    <w:rsid w:val="00EB38D9"/>
    <w:rsid w:val="00EB5780"/>
    <w:rsid w:val="00EB5E27"/>
    <w:rsid w:val="00EB7AFB"/>
    <w:rsid w:val="00EC2C25"/>
    <w:rsid w:val="00EC3122"/>
    <w:rsid w:val="00EC4D9F"/>
    <w:rsid w:val="00EC72BA"/>
    <w:rsid w:val="00ED2105"/>
    <w:rsid w:val="00ED213C"/>
    <w:rsid w:val="00ED241C"/>
    <w:rsid w:val="00ED2497"/>
    <w:rsid w:val="00ED2A1C"/>
    <w:rsid w:val="00ED3074"/>
    <w:rsid w:val="00ED3438"/>
    <w:rsid w:val="00ED363D"/>
    <w:rsid w:val="00ED3645"/>
    <w:rsid w:val="00ED3726"/>
    <w:rsid w:val="00ED4E67"/>
    <w:rsid w:val="00ED63F4"/>
    <w:rsid w:val="00ED73DD"/>
    <w:rsid w:val="00ED7794"/>
    <w:rsid w:val="00ED7C3B"/>
    <w:rsid w:val="00EE05C6"/>
    <w:rsid w:val="00EE23A3"/>
    <w:rsid w:val="00EE243A"/>
    <w:rsid w:val="00EE4952"/>
    <w:rsid w:val="00EE5BA1"/>
    <w:rsid w:val="00EE5D1F"/>
    <w:rsid w:val="00EE7E04"/>
    <w:rsid w:val="00EF06C9"/>
    <w:rsid w:val="00EF1C2A"/>
    <w:rsid w:val="00EF2D4F"/>
    <w:rsid w:val="00EF3F95"/>
    <w:rsid w:val="00EF51AA"/>
    <w:rsid w:val="00EF66A8"/>
    <w:rsid w:val="00EF7C41"/>
    <w:rsid w:val="00F0004E"/>
    <w:rsid w:val="00F0029E"/>
    <w:rsid w:val="00F01222"/>
    <w:rsid w:val="00F01D69"/>
    <w:rsid w:val="00F01F24"/>
    <w:rsid w:val="00F03D05"/>
    <w:rsid w:val="00F05BFC"/>
    <w:rsid w:val="00F05D57"/>
    <w:rsid w:val="00F103B2"/>
    <w:rsid w:val="00F10824"/>
    <w:rsid w:val="00F1259C"/>
    <w:rsid w:val="00F13BCE"/>
    <w:rsid w:val="00F1480A"/>
    <w:rsid w:val="00F168CE"/>
    <w:rsid w:val="00F205E3"/>
    <w:rsid w:val="00F2157A"/>
    <w:rsid w:val="00F233AF"/>
    <w:rsid w:val="00F245B4"/>
    <w:rsid w:val="00F25ACF"/>
    <w:rsid w:val="00F26193"/>
    <w:rsid w:val="00F26E39"/>
    <w:rsid w:val="00F27A6C"/>
    <w:rsid w:val="00F27E55"/>
    <w:rsid w:val="00F30862"/>
    <w:rsid w:val="00F31DA7"/>
    <w:rsid w:val="00F32366"/>
    <w:rsid w:val="00F32962"/>
    <w:rsid w:val="00F3338E"/>
    <w:rsid w:val="00F33644"/>
    <w:rsid w:val="00F33FCC"/>
    <w:rsid w:val="00F342B7"/>
    <w:rsid w:val="00F35372"/>
    <w:rsid w:val="00F360D9"/>
    <w:rsid w:val="00F361C4"/>
    <w:rsid w:val="00F37FA3"/>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2EB4"/>
    <w:rsid w:val="00F75988"/>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2E02"/>
    <w:rsid w:val="00FC43A0"/>
    <w:rsid w:val="00FC5803"/>
    <w:rsid w:val="00FC743A"/>
    <w:rsid w:val="00FC792C"/>
    <w:rsid w:val="00FC7D66"/>
    <w:rsid w:val="00FD213B"/>
    <w:rsid w:val="00FD2178"/>
    <w:rsid w:val="00FD2A41"/>
    <w:rsid w:val="00FD311C"/>
    <w:rsid w:val="00FD3A1F"/>
    <w:rsid w:val="00FD3B1E"/>
    <w:rsid w:val="00FD474C"/>
    <w:rsid w:val="00FD50E6"/>
    <w:rsid w:val="00FD548B"/>
    <w:rsid w:val="00FD6796"/>
    <w:rsid w:val="00FD68D3"/>
    <w:rsid w:val="00FD6F0E"/>
    <w:rsid w:val="00FD73F9"/>
    <w:rsid w:val="00FE10D9"/>
    <w:rsid w:val="00FE1D04"/>
    <w:rsid w:val="00FE234C"/>
    <w:rsid w:val="00FE282E"/>
    <w:rsid w:val="00FE3150"/>
    <w:rsid w:val="00FE3CF6"/>
    <w:rsid w:val="00FE6809"/>
    <w:rsid w:val="00FF315B"/>
    <w:rsid w:val="00FF317E"/>
    <w:rsid w:val="00FF49F1"/>
    <w:rsid w:val="00FF595F"/>
    <w:rsid w:val="00FF69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771F"/>
  <w15:chartTrackingRefBased/>
  <w15:docId w15:val="{CA13A4B9-CAF8-4E2C-95D7-295A3AE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77B8F"/>
    <w:pPr>
      <w:spacing w:after="120" w:line="700" w:lineRule="exact"/>
      <w:outlineLvl w:val="0"/>
    </w:pPr>
    <w:rPr>
      <w:rFonts w:asciiTheme="majorHAnsi" w:hAnsiTheme="majorHAnsi"/>
      <w:b/>
      <w:color w:val="000000" w:themeColor="text1"/>
      <w:sz w:val="60"/>
    </w:rPr>
  </w:style>
  <w:style w:type="paragraph" w:styleId="Heading2">
    <w:name w:val="heading 2"/>
    <w:next w:val="BodyText"/>
    <w:link w:val="Heading2Char"/>
    <w:qFormat/>
    <w:rsid w:val="007B075A"/>
    <w:pPr>
      <w:spacing w:before="240" w:after="120" w:line="240" w:lineRule="auto"/>
      <w:outlineLvl w:val="1"/>
    </w:pPr>
    <w:rPr>
      <w:b/>
      <w:color w:val="201546" w:themeColor="accent1"/>
      <w:sz w:val="28"/>
    </w:rPr>
  </w:style>
  <w:style w:type="paragraph" w:styleId="Heading3">
    <w:name w:val="heading 3"/>
    <w:next w:val="BodyText"/>
    <w:link w:val="Heading3Char"/>
    <w:qFormat/>
    <w:rsid w:val="007B075A"/>
    <w:pPr>
      <w:keepNext/>
      <w:keepLines/>
      <w:suppressAutoHyphens/>
      <w:spacing w:before="240" w:after="120" w:line="240" w:lineRule="auto"/>
      <w:outlineLvl w:val="2"/>
    </w:pPr>
    <w:rPr>
      <w:rFonts w:asciiTheme="majorHAnsi" w:hAnsiTheme="majorHAnsi"/>
      <w:b/>
      <w:color w:val="B65965" w:themeColor="accent2"/>
      <w:sz w:val="24"/>
    </w:rPr>
  </w:style>
  <w:style w:type="paragraph" w:styleId="Heading4">
    <w:name w:val="heading 4"/>
    <w:next w:val="BodyText"/>
    <w:link w:val="Heading4Char"/>
    <w:qFormat/>
    <w:rsid w:val="007B075A"/>
    <w:pPr>
      <w:keepNext/>
      <w:keepLines/>
      <w:suppressAutoHyphens/>
      <w:spacing w:before="240" w:after="120" w:line="240" w:lineRule="auto"/>
      <w:outlineLvl w:val="3"/>
    </w:pPr>
    <w:rPr>
      <w:rFonts w:asciiTheme="majorHAnsi" w:eastAsiaTheme="majorEastAsia" w:hAnsiTheme="majorHAnsi" w:cstheme="majorBidi"/>
      <w:b/>
      <w:iCs/>
      <w:color w:val="B65965" w:themeColor="accent2"/>
      <w:sz w:val="20"/>
    </w:rPr>
  </w:style>
  <w:style w:type="paragraph" w:styleId="Heading5">
    <w:name w:val="heading 5"/>
    <w:next w:val="BodyText"/>
    <w:link w:val="Heading5Char"/>
    <w:qFormat/>
    <w:rsid w:val="007B075A"/>
    <w:pPr>
      <w:keepNext/>
      <w:keepLines/>
      <w:suppressAutoHyphens/>
      <w:spacing w:before="240" w:after="120" w:line="240" w:lineRule="auto"/>
      <w:outlineLvl w:val="4"/>
    </w:pPr>
    <w:rPr>
      <w:rFonts w:asciiTheme="majorHAnsi" w:eastAsiaTheme="majorEastAsia" w:hAnsiTheme="majorHAnsi" w:cstheme="majorBidi"/>
      <w:color w:val="B65965" w:themeColor="accent2"/>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CEF" w:themeColor="accent6" w:themeTint="66"/>
        <w:left w:val="single" w:sz="4" w:space="0" w:color="FFFCEF" w:themeColor="accent6" w:themeTint="66"/>
        <w:bottom w:val="single" w:sz="4" w:space="0" w:color="FFFCEF" w:themeColor="accent6" w:themeTint="66"/>
        <w:right w:val="single" w:sz="4" w:space="0" w:color="FFFCEF" w:themeColor="accent6" w:themeTint="66"/>
        <w:insideH w:val="single" w:sz="4" w:space="0" w:color="FFFCEF" w:themeColor="accent6" w:themeTint="66"/>
        <w:insideV w:val="single" w:sz="4" w:space="0" w:color="FFFCEF" w:themeColor="accent6" w:themeTint="66"/>
      </w:tblBorders>
    </w:tblPr>
    <w:tblStylePr w:type="firstRow">
      <w:rPr>
        <w:b/>
        <w:bCs/>
      </w:rPr>
      <w:tblPr/>
      <w:tcPr>
        <w:tcBorders>
          <w:bottom w:val="single" w:sz="12" w:space="0" w:color="FFFBE7" w:themeColor="accent6" w:themeTint="99"/>
        </w:tcBorders>
      </w:tcPr>
    </w:tblStylePr>
    <w:tblStylePr w:type="lastRow">
      <w:rPr>
        <w:b/>
        <w:bCs/>
      </w:rPr>
      <w:tblPr/>
      <w:tcPr>
        <w:tcBorders>
          <w:top w:val="double" w:sz="2" w:space="0" w:color="FFFBE7"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77B8F"/>
    <w:rPr>
      <w:rFonts w:asciiTheme="majorHAnsi" w:hAnsiTheme="majorHAnsi"/>
      <w:b/>
      <w:color w:val="000000" w:themeColor="text1"/>
      <w:sz w:val="60"/>
    </w:rPr>
  </w:style>
  <w:style w:type="paragraph" w:styleId="TOCHeading">
    <w:name w:val="TOC Heading"/>
    <w:next w:val="BodyText"/>
    <w:uiPriority w:val="1"/>
    <w:rsid w:val="004B48BF"/>
    <w:pPr>
      <w:pageBreakBefore/>
      <w:suppressAutoHyphens/>
      <w:spacing w:after="360" w:line="240" w:lineRule="auto"/>
    </w:pPr>
    <w:rPr>
      <w:color w:val="000000"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1"/>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201546" w:themeColor="accent1"/>
      <w:sz w:val="18"/>
    </w:rPr>
  </w:style>
  <w:style w:type="character" w:customStyle="1" w:styleId="FooterChar">
    <w:name w:val="Footer Char"/>
    <w:basedOn w:val="DefaultParagraphFont"/>
    <w:link w:val="Footer"/>
    <w:rsid w:val="00BD4B77"/>
    <w:rPr>
      <w:color w:val="201546"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201546"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7B075A"/>
    <w:rPr>
      <w:b/>
      <w:color w:val="201546" w:themeColor="accent1"/>
      <w:sz w:val="28"/>
    </w:rPr>
  </w:style>
  <w:style w:type="character" w:customStyle="1" w:styleId="Heading3Char">
    <w:name w:val="Heading 3 Char"/>
    <w:basedOn w:val="DefaultParagraphFont"/>
    <w:link w:val="Heading3"/>
    <w:rsid w:val="007B075A"/>
    <w:rPr>
      <w:rFonts w:asciiTheme="majorHAnsi" w:hAnsiTheme="majorHAnsi"/>
      <w:b/>
      <w:color w:val="B65965" w:themeColor="accent2"/>
      <w:sz w:val="24"/>
    </w:rPr>
  </w:style>
  <w:style w:type="character" w:customStyle="1" w:styleId="Heading4Char">
    <w:name w:val="Heading 4 Char"/>
    <w:basedOn w:val="DefaultParagraphFont"/>
    <w:link w:val="Heading4"/>
    <w:rsid w:val="007B075A"/>
    <w:rPr>
      <w:rFonts w:asciiTheme="majorHAnsi" w:eastAsiaTheme="majorEastAsia" w:hAnsiTheme="majorHAnsi" w:cstheme="majorBidi"/>
      <w:b/>
      <w:iCs/>
      <w:color w:val="B65965" w:themeColor="accent2"/>
      <w:sz w:val="20"/>
    </w:rPr>
  </w:style>
  <w:style w:type="character" w:customStyle="1" w:styleId="Heading5Char">
    <w:name w:val="Heading 5 Char"/>
    <w:basedOn w:val="DefaultParagraphFont"/>
    <w:link w:val="Heading5"/>
    <w:rsid w:val="007B075A"/>
    <w:rPr>
      <w:rFonts w:asciiTheme="majorHAnsi" w:eastAsiaTheme="majorEastAsia" w:hAnsiTheme="majorHAnsi" w:cstheme="majorBidi"/>
      <w:color w:val="B65965" w:themeColor="accent2"/>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3D394F"/>
    <w:pPr>
      <w:suppressAutoHyphens/>
      <w:spacing w:before="240" w:after="240" w:line="240" w:lineRule="auto"/>
      <w:contextualSpacing/>
    </w:pPr>
    <w:rPr>
      <w:color w:val="B65965" w:themeColor="accent2"/>
      <w:sz w:val="28"/>
    </w:rPr>
  </w:style>
  <w:style w:type="paragraph" w:styleId="Caption">
    <w:name w:val="caption"/>
    <w:next w:val="BodyText"/>
    <w:qFormat/>
    <w:rsid w:val="009004C9"/>
    <w:pPr>
      <w:suppressAutoHyphens/>
      <w:spacing w:before="120" w:after="120" w:line="240" w:lineRule="auto"/>
    </w:pPr>
    <w:rPr>
      <w:rFonts w:asciiTheme="majorHAnsi" w:hAnsiTheme="majorHAnsi"/>
      <w:b/>
      <w:iCs/>
      <w:sz w:val="16"/>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3D394F"/>
    <w:pPr>
      <w:pBdr>
        <w:left w:val="single" w:sz="4" w:space="8" w:color="F5968C" w:themeColor="background2"/>
      </w:pBdr>
      <w:spacing w:before="120" w:after="120" w:line="240" w:lineRule="auto"/>
      <w:ind w:left="227" w:right="57"/>
    </w:pPr>
    <w:rPr>
      <w:rFonts w:ascii="VIC Light" w:hAnsi="VIC Light"/>
      <w:color w:val="B65965" w:themeColor="accent2"/>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000000"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000000" w:themeColor="text2"/>
      <w:kern w:val="28"/>
      <w:position w:val="4"/>
      <w:sz w:val="60"/>
      <w:szCs w:val="56"/>
      <w:lang w:eastAsia="en-US"/>
    </w:rPr>
  </w:style>
  <w:style w:type="paragraph" w:styleId="Subtitle">
    <w:name w:val="Subtitle"/>
    <w:next w:val="BodyText"/>
    <w:link w:val="SubtitleChar"/>
    <w:qFormat/>
    <w:rsid w:val="00750916"/>
    <w:pPr>
      <w:numPr>
        <w:ilvl w:val="1"/>
      </w:numPr>
      <w:suppressAutoHyphens/>
      <w:spacing w:after="0" w:line="240" w:lineRule="auto"/>
    </w:pPr>
    <w:rPr>
      <w:rFonts w:asciiTheme="majorHAnsi" w:hAnsiTheme="majorHAnsi"/>
      <w:b/>
      <w:color w:val="000000" w:themeColor="text1"/>
      <w:sz w:val="28"/>
      <w:lang w:eastAsia="en-US"/>
    </w:rPr>
  </w:style>
  <w:style w:type="character" w:customStyle="1" w:styleId="SubtitleChar">
    <w:name w:val="Subtitle Char"/>
    <w:basedOn w:val="DefaultParagraphFont"/>
    <w:link w:val="Subtitle"/>
    <w:rsid w:val="00750916"/>
    <w:rPr>
      <w:rFonts w:asciiTheme="majorHAnsi" w:hAnsiTheme="majorHAnsi"/>
      <w:b/>
      <w:color w:val="000000" w:themeColor="text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201546"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00B140" w:themeFill="accent3"/>
      </w:tcPr>
    </w:tblStylePr>
    <w:tblStylePr w:type="lastRow">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firstCol">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lastCol">
      <w:rPr>
        <w:b w:val="0"/>
        <w:bCs/>
      </w:rPr>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shd w:val="clear" w:color="auto" w:fill="FFFFFF" w:themeFill="background1"/>
      </w:tcPr>
    </w:tblStylePr>
    <w:tblStylePr w:type="band1Vert">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2Vert">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1Horz">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band2Horz">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ne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nw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se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tblStylePr w:type="swCell">
      <w:tblPr/>
      <w:tcPr>
        <w:tcBorders>
          <w:top w:val="single" w:sz="4" w:space="0" w:color="00581F" w:themeColor="accent3" w:themeShade="80"/>
          <w:left w:val="single" w:sz="4" w:space="0" w:color="00581F" w:themeColor="accent3" w:themeShade="80"/>
          <w:bottom w:val="single" w:sz="4" w:space="0" w:color="00581F" w:themeColor="accent3" w:themeShade="80"/>
          <w:right w:val="single" w:sz="4" w:space="0" w:color="00581F" w:themeColor="accent3" w:themeShade="80"/>
          <w:insideH w:val="single" w:sz="4" w:space="0" w:color="00581F" w:themeColor="accent3" w:themeShade="80"/>
          <w:insideV w:val="single" w:sz="4" w:space="0" w:color="00581F"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82BEE6" w:themeFill="accent4"/>
      </w:tcPr>
    </w:tblStylePr>
    <w:tblStylePr w:type="lastRow">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firstCol">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lastCol">
      <w:rPr>
        <w:b w:val="0"/>
        <w:bCs/>
      </w:rPr>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shd w:val="clear" w:color="auto" w:fill="FFFFFF" w:themeFill="background1"/>
      </w:tcPr>
    </w:tblStylePr>
    <w:tblStylePr w:type="band1Vert">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2Vert">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1Horz">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band2Horz">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ne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nw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se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tblStylePr w:type="swCell">
      <w:tblPr/>
      <w:tcPr>
        <w:tcBorders>
          <w:top w:val="single" w:sz="4" w:space="0" w:color="00B140" w:themeColor="accent3"/>
          <w:left w:val="single" w:sz="4" w:space="0" w:color="00B140" w:themeColor="accent3"/>
          <w:bottom w:val="single" w:sz="4" w:space="0" w:color="00B140" w:themeColor="accent3"/>
          <w:right w:val="single" w:sz="4" w:space="0" w:color="00B140" w:themeColor="accent3"/>
          <w:insideH w:val="single" w:sz="4" w:space="0" w:color="00B140" w:themeColor="accent3"/>
          <w:insideV w:val="single" w:sz="4" w:space="0" w:color="00B140"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blBorders>
    </w:tblPr>
    <w:tcPr>
      <w:shd w:val="clear" w:color="auto" w:fill="FFFFFF" w:themeFill="background1"/>
    </w:tcPr>
    <w:tblStylePr w:type="firstRow">
      <w:rPr>
        <w:b/>
        <w:bCs/>
        <w:color w:val="FFFFFF" w:themeColor="background1"/>
      </w:rPr>
      <w:tblPr/>
      <w:trPr>
        <w:tblHeader/>
      </w:tr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shd w:val="clear" w:color="auto" w:fill="F2F2F2" w:themeFill="background1" w:themeFillShade="F2"/>
      </w:tcPr>
    </w:tblStylePr>
    <w:tblStylePr w:type="lastRow">
      <w:rPr>
        <w:b w:val="0"/>
        <w:bCs/>
      </w:rPr>
      <w:tblPr/>
      <w:tcPr>
        <w:tcBorders>
          <w:top w:val="double" w:sz="4" w:space="0" w:color="D50032" w:themeColor="accent5"/>
        </w:tcBorders>
        <w:shd w:val="clear" w:color="auto" w:fill="FFFFFF" w:themeFill="background1"/>
      </w:tcPr>
    </w:tblStylePr>
    <w:tblStylePr w:type="firstCol">
      <w:rPr>
        <w:b w:val="0"/>
        <w:bCs/>
      </w:rPr>
      <w:tbl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D50032" w:themeColor="accent5"/>
          <w:right w:val="single" w:sz="4" w:space="0" w:color="D50032" w:themeColor="accent5"/>
        </w:tcBorders>
      </w:tcPr>
    </w:tblStylePr>
    <w:tblStylePr w:type="band1Horz">
      <w:tblPr/>
      <w:tcPr>
        <w:tcBorders>
          <w:top w:val="single" w:sz="4" w:space="0" w:color="D50032" w:themeColor="accent5"/>
          <w:bottom w:val="single" w:sz="4" w:space="0" w:color="D50032" w:themeColor="accent5"/>
          <w:insideH w:val="nil"/>
        </w:tcBorders>
      </w:tcPr>
    </w:tblStylePr>
    <w:tblStylePr w:type="neCell">
      <w:tblPr/>
      <w:tcPr>
        <w:tcBorders>
          <w:left w:val="nil"/>
          <w:bottom w:val="nil"/>
        </w:tcBorders>
      </w:tcPr>
    </w:tblStylePr>
    <w:tblStylePr w:type="nwCell">
      <w:tblPr/>
      <w:tcPr>
        <w:tcBorders>
          <w:top w:val="single" w:sz="4" w:space="0" w:color="D50032" w:themeColor="accent5"/>
          <w:left w:val="single" w:sz="4" w:space="0" w:color="D50032" w:themeColor="accent5"/>
          <w:bottom w:val="single" w:sz="4" w:space="0" w:color="D50032" w:themeColor="accent5"/>
          <w:right w:val="single" w:sz="4" w:space="0" w:color="D50032" w:themeColor="accent5"/>
          <w:insideH w:val="single" w:sz="4" w:space="0" w:color="D50032" w:themeColor="accent5"/>
          <w:insideV w:val="single" w:sz="4" w:space="0" w:color="D50032" w:themeColor="accent5"/>
        </w:tcBorders>
      </w:tcPr>
    </w:tblStylePr>
    <w:tblStylePr w:type="seCell">
      <w:tblPr/>
      <w:tcPr>
        <w:tcBorders>
          <w:top w:val="double" w:sz="4" w:space="0" w:color="D50032" w:themeColor="accent5"/>
          <w:left w:val="nil"/>
        </w:tcBorders>
      </w:tcPr>
    </w:tblStylePr>
    <w:tblStylePr w:type="swCell">
      <w:tblPr/>
      <w:tcPr>
        <w:tcBorders>
          <w:top w:val="double" w:sz="4" w:space="0" w:color="D50032"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blBorders>
    </w:tblPr>
    <w:tcPr>
      <w:shd w:val="clear" w:color="auto" w:fill="FFFFFF" w:themeFill="background1"/>
    </w:tcPr>
    <w:tblStylePr w:type="firstRow">
      <w:rPr>
        <w:b/>
        <w:bCs/>
        <w:color w:val="FFFFFF" w:themeColor="background1"/>
      </w:rPr>
      <w:tblPr/>
      <w:trPr>
        <w:tblHeader/>
      </w:trPr>
      <w:tcPr>
        <w:shd w:val="clear" w:color="auto" w:fill="FFFAD7" w:themeFill="accent6"/>
      </w:tcPr>
    </w:tblStylePr>
    <w:tblStylePr w:type="lastRow">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firstCol">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lastCol">
      <w:rPr>
        <w:b w:val="0"/>
        <w:bCs/>
      </w:rPr>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shd w:val="clear" w:color="auto" w:fill="FFFFFF" w:themeFill="background1"/>
      </w:tcPr>
    </w:tblStylePr>
    <w:tblStylePr w:type="band1Vert">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2Vert">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1Horz">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band2Horz">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ne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nw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se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tblStylePr w:type="swCell">
      <w:tblPr/>
      <w:tcPr>
        <w:tcBorders>
          <w:top w:val="single" w:sz="4" w:space="0" w:color="EBCE00" w:themeColor="accent6" w:themeShade="80"/>
          <w:left w:val="single" w:sz="4" w:space="0" w:color="EBCE00" w:themeColor="accent6" w:themeShade="80"/>
          <w:bottom w:val="single" w:sz="4" w:space="0" w:color="EBCE00" w:themeColor="accent6" w:themeShade="80"/>
          <w:right w:val="single" w:sz="4" w:space="0" w:color="EBCE00" w:themeColor="accent6" w:themeShade="80"/>
          <w:insideH w:val="single" w:sz="4" w:space="0" w:color="EBCE00" w:themeColor="accent6" w:themeShade="80"/>
          <w:insideV w:val="single" w:sz="4" w:space="0" w:color="EBCE00"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2BEE6" w:themeColor="accent4"/>
        <w:left w:val="single" w:sz="24" w:space="0" w:color="82BEE6" w:themeColor="accent4"/>
        <w:bottom w:val="single" w:sz="24" w:space="0" w:color="82BEE6" w:themeColor="accent4"/>
        <w:right w:val="single" w:sz="24" w:space="0" w:color="82BEE6" w:themeColor="accent4"/>
      </w:tblBorders>
    </w:tblPr>
    <w:tcPr>
      <w:shd w:val="clear" w:color="auto" w:fill="82BEE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201546" w:themeColor="accent1"/>
        <w:left w:val="single" w:sz="4" w:space="0" w:color="201546" w:themeColor="accent1"/>
        <w:bottom w:val="single" w:sz="4" w:space="0" w:color="201546" w:themeColor="accent1"/>
        <w:right w:val="single" w:sz="4" w:space="0" w:color="201546" w:themeColor="accent1"/>
      </w:tblBorders>
    </w:tblPr>
    <w:tblStylePr w:type="firstRow">
      <w:rPr>
        <w:b/>
        <w:bCs/>
        <w:color w:val="FFFFFF" w:themeColor="background1"/>
      </w:rPr>
      <w:tblPr/>
      <w:tcPr>
        <w:shd w:val="clear" w:color="auto" w:fill="201546" w:themeFill="accent1"/>
      </w:tcPr>
    </w:tblStylePr>
    <w:tblStylePr w:type="lastRow">
      <w:rPr>
        <w:b/>
        <w:bCs/>
      </w:rPr>
      <w:tblPr/>
      <w:tcPr>
        <w:tcBorders>
          <w:top w:val="double" w:sz="4" w:space="0" w:color="2015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6" w:themeColor="accent1"/>
          <w:right w:val="single" w:sz="4" w:space="0" w:color="201546" w:themeColor="accent1"/>
        </w:tcBorders>
      </w:tcPr>
    </w:tblStylePr>
    <w:tblStylePr w:type="band1Horz">
      <w:tblPr/>
      <w:tcPr>
        <w:tcBorders>
          <w:top w:val="single" w:sz="4" w:space="0" w:color="201546" w:themeColor="accent1"/>
          <w:bottom w:val="single" w:sz="4" w:space="0" w:color="2015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6" w:themeColor="accent1"/>
          <w:left w:val="nil"/>
        </w:tcBorders>
      </w:tcPr>
    </w:tblStylePr>
    <w:tblStylePr w:type="swCell">
      <w:tblPr/>
      <w:tcPr>
        <w:tcBorders>
          <w:top w:val="double" w:sz="4" w:space="0" w:color="201546" w:themeColor="accent1"/>
          <w:right w:val="nil"/>
        </w:tcBorders>
      </w:tcPr>
    </w:tblStylePr>
  </w:style>
  <w:style w:type="paragraph" w:customStyle="1" w:styleId="HighlightBoxText">
    <w:name w:val="Highlight Box Text"/>
    <w:basedOn w:val="BodyText"/>
    <w:qFormat/>
    <w:rsid w:val="002E0E96"/>
    <w:pPr>
      <w:pBdr>
        <w:top w:val="single" w:sz="4" w:space="14" w:color="FFFAD7" w:themeColor="accent6"/>
        <w:left w:val="single" w:sz="4" w:space="12" w:color="FFFAD7" w:themeColor="accent6"/>
        <w:bottom w:val="single" w:sz="4" w:space="14" w:color="FFFAD7" w:themeColor="accent6"/>
        <w:right w:val="single" w:sz="4" w:space="12" w:color="FFFAD7" w:themeColor="accent6"/>
      </w:pBdr>
      <w:shd w:val="clear" w:color="auto" w:fill="FFFAD7" w:themeFill="accent6"/>
      <w:tabs>
        <w:tab w:val="clear" w:pos="357"/>
        <w:tab w:val="clear" w:pos="714"/>
        <w:tab w:val="clear" w:pos="2552"/>
        <w:tab w:val="left" w:pos="2268"/>
        <w:tab w:val="left" w:pos="4536"/>
        <w:tab w:val="left" w:pos="6804"/>
        <w:tab w:val="right" w:pos="9638"/>
      </w:tabs>
      <w:suppressAutoHyphens w:val="0"/>
      <w:spacing w:before="60" w:after="60"/>
      <w:ind w:left="227" w:right="227"/>
    </w:pPr>
    <w:rPr>
      <w:rFonts w:eastAsia="Times New Roman" w:cs="Times New Roman"/>
      <w:spacing w:val="2"/>
      <w:kern w:val="20"/>
      <w:sz w:val="18"/>
      <w:szCs w:val="20"/>
      <w:lang w:eastAsia="fr-CA"/>
    </w:rPr>
  </w:style>
  <w:style w:type="character" w:customStyle="1" w:styleId="QuoteChar">
    <w:name w:val="Quote Char"/>
    <w:aliases w:val="Pull out quote Char"/>
    <w:basedOn w:val="DefaultParagraphFont"/>
    <w:link w:val="Quote"/>
    <w:rsid w:val="003D394F"/>
    <w:rPr>
      <w:rFonts w:ascii="VIC Light" w:hAnsi="VIC Light"/>
      <w:color w:val="B65965" w:themeColor="accent2"/>
      <w:sz w:val="28"/>
    </w:rPr>
  </w:style>
  <w:style w:type="paragraph" w:customStyle="1" w:styleId="BodyTextSmall9pt">
    <w:name w:val="Body Text Small (9pt)"/>
    <w:basedOn w:val="BodyText"/>
    <w:qFormat/>
    <w:rsid w:val="002E0E96"/>
    <w:pPr>
      <w:suppressAutoHyphens w:val="0"/>
      <w:spacing w:before="60" w:after="60"/>
    </w:pPr>
    <w:rPr>
      <w:rFonts w:eastAsia="Times New Roman" w:cs="Times New Roman"/>
      <w:sz w:val="18"/>
      <w:lang w:eastAsia="en-AU"/>
    </w:rPr>
  </w:style>
  <w:style w:type="paragraph" w:customStyle="1" w:styleId="HighlightBoxBullet">
    <w:name w:val="Highlight Box Bullet"/>
    <w:basedOn w:val="HighlightBoxText"/>
    <w:qFormat/>
    <w:rsid w:val="002E0E96"/>
    <w:pPr>
      <w:numPr>
        <w:numId w:val="6"/>
      </w:numPr>
    </w:pPr>
  </w:style>
  <w:style w:type="paragraph" w:customStyle="1" w:styleId="HighlightBoxHeading">
    <w:name w:val="Highlight Box Heading"/>
    <w:basedOn w:val="HighlightBoxText"/>
    <w:next w:val="HighlightBoxText"/>
    <w:qFormat/>
    <w:rsid w:val="007B075A"/>
    <w:rPr>
      <w:b/>
      <w:color w:val="000000"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000000"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FPSRDefaulttable">
    <w:name w:val="FPSR Default table"/>
    <w:basedOn w:val="TableNormal"/>
    <w:uiPriority w:val="99"/>
    <w:rsid w:val="0080497D"/>
    <w:pPr>
      <w:spacing w:after="0" w:line="240" w:lineRule="auto"/>
    </w:pPr>
    <w:rPr>
      <w:rFonts w:eastAsiaTheme="minorHAnsi"/>
      <w:sz w:val="20"/>
      <w:lang w:eastAsia="en-US"/>
    </w:rPr>
    <w:tblPr>
      <w:tblStyleRowBandSize w:val="1"/>
      <w:tblStyleColBandSize w:val="1"/>
      <w:tblInd w:w="0" w:type="nil"/>
      <w:tblBorders>
        <w:top w:val="single" w:sz="8" w:space="0" w:color="F5968C" w:themeColor="background2"/>
        <w:bottom w:val="single" w:sz="8" w:space="0" w:color="F5968C" w:themeColor="background2"/>
        <w:insideH w:val="single" w:sz="8" w:space="0" w:color="F5968C" w:themeColor="background2"/>
      </w:tblBorders>
    </w:tblPr>
    <w:tblStylePr w:type="firstRow">
      <w:rPr>
        <w:rFonts w:asciiTheme="majorHAnsi" w:hAnsiTheme="majorHAnsi"/>
        <w:b/>
        <w:i w:val="0"/>
        <w:color w:val="201546" w:themeColor="accent1"/>
        <w:sz w:val="20"/>
      </w:rPr>
      <w:tblPr/>
      <w:tcPr>
        <w:tcBorders>
          <w:top w:val="single" w:sz="8" w:space="0" w:color="F5968C" w:themeColor="background2"/>
          <w:left w:val="nil"/>
          <w:bottom w:val="single" w:sz="18" w:space="0" w:color="F5968C" w:themeColor="background2"/>
          <w:right w:val="nil"/>
          <w:insideH w:val="nil"/>
          <w:insideV w:val="nil"/>
          <w:tl2br w:val="nil"/>
          <w:tr2bl w:val="nil"/>
        </w:tcBorders>
      </w:tcPr>
    </w:tblStylePr>
    <w:tblStylePr w:type="lastRow">
      <w:rPr>
        <w:rFonts w:asciiTheme="majorHAnsi" w:hAnsiTheme="majorHAnsi"/>
        <w:b/>
        <w:sz w:val="20"/>
      </w:rPr>
      <w:tblPr/>
      <w:tcPr>
        <w:tcBorders>
          <w:top w:val="single" w:sz="18" w:space="0" w:color="F5968C" w:themeColor="background2"/>
          <w:left w:val="nil"/>
          <w:bottom w:val="single" w:sz="4" w:space="0" w:color="201546"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tcBorders>
          <w:top w:val="nil"/>
          <w:left w:val="nil"/>
          <w:bottom w:val="nil"/>
          <w:right w:val="nil"/>
          <w:insideH w:val="nil"/>
          <w:insideV w:val="nil"/>
          <w:tl2br w:val="nil"/>
          <w:tr2bl w:val="nil"/>
        </w:tcBorders>
        <w:shd w:val="clear" w:color="auto" w:fill="FDE9E8"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boriginal.Heritage@dpc.vic.gov.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vicgov.sharepoint.com/sites/VG001891/Internal%20Communications/DPC%20Content%20Team/_Design/Active/2024/DPC/DPC90%20FPSR%20factsheet%20template/firstpeoplesrelations.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8983FA4A2847448F8938E75867EC41"/>
        <w:category>
          <w:name w:val="General"/>
          <w:gallery w:val="placeholder"/>
        </w:category>
        <w:types>
          <w:type w:val="bbPlcHdr"/>
        </w:types>
        <w:behaviors>
          <w:behavior w:val="content"/>
        </w:behaviors>
        <w:guid w:val="{6CCFF8B3-6EF2-4A7D-98F8-709836BB9ACA}"/>
      </w:docPartPr>
      <w:docPartBody>
        <w:p w:rsidR="00A45691" w:rsidRDefault="00A45691">
          <w:pPr>
            <w:pStyle w:val="FF8983FA4A2847448F8938E75867EC41"/>
          </w:pPr>
          <w:r>
            <w:t>[Document Heading 1, maximum 2 lines. use sentence case]</w:t>
          </w:r>
        </w:p>
      </w:docPartBody>
    </w:docPart>
    <w:docPart>
      <w:docPartPr>
        <w:name w:val="64FC567571B848C58B47DA7206FE3F36"/>
        <w:category>
          <w:name w:val="General"/>
          <w:gallery w:val="placeholder"/>
        </w:category>
        <w:types>
          <w:type w:val="bbPlcHdr"/>
        </w:types>
        <w:behaviors>
          <w:behavior w:val="content"/>
        </w:behaviors>
        <w:guid w:val="{D6A62407-F95E-42F3-B72E-4C47319C43DE}"/>
      </w:docPartPr>
      <w:docPartBody>
        <w:p w:rsidR="00A45691" w:rsidRDefault="00A45691">
          <w:pPr>
            <w:pStyle w:val="64FC567571B848C58B47DA7206FE3F36"/>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91"/>
    <w:rsid w:val="000D6A13"/>
    <w:rsid w:val="001A11F9"/>
    <w:rsid w:val="001D0D46"/>
    <w:rsid w:val="001D4D34"/>
    <w:rsid w:val="00206AE7"/>
    <w:rsid w:val="003961D9"/>
    <w:rsid w:val="003B2452"/>
    <w:rsid w:val="004434DB"/>
    <w:rsid w:val="007A4DF6"/>
    <w:rsid w:val="007B5FFB"/>
    <w:rsid w:val="007F2227"/>
    <w:rsid w:val="008566AD"/>
    <w:rsid w:val="00986DA2"/>
    <w:rsid w:val="00A45691"/>
    <w:rsid w:val="00BE3037"/>
    <w:rsid w:val="00CA6DC0"/>
    <w:rsid w:val="00CE4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983FA4A2847448F8938E75867EC41">
    <w:name w:val="FF8983FA4A2847448F8938E75867EC41"/>
  </w:style>
  <w:style w:type="character" w:styleId="PlaceholderText">
    <w:name w:val="Placeholder Text"/>
    <w:basedOn w:val="DefaultParagraphFont"/>
    <w:uiPriority w:val="99"/>
    <w:rPr>
      <w:color w:val="C00000"/>
    </w:rPr>
  </w:style>
  <w:style w:type="paragraph" w:customStyle="1" w:styleId="64FC567571B848C58B47DA7206FE3F36">
    <w:name w:val="64FC567571B848C58B47DA7206FE3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PSR Themes 2024">
  <a:themeElements>
    <a:clrScheme name="FPSR_2024">
      <a:dk1>
        <a:srgbClr val="000000"/>
      </a:dk1>
      <a:lt1>
        <a:srgbClr val="FFFFFF"/>
      </a:lt1>
      <a:dk2>
        <a:srgbClr val="000000"/>
      </a:dk2>
      <a:lt2>
        <a:srgbClr val="F5968C"/>
      </a:lt2>
      <a:accent1>
        <a:srgbClr val="201546"/>
      </a:accent1>
      <a:accent2>
        <a:srgbClr val="B65965"/>
      </a:accent2>
      <a:accent3>
        <a:srgbClr val="00B140"/>
      </a:accent3>
      <a:accent4>
        <a:srgbClr val="82BEE6"/>
      </a:accent4>
      <a:accent5>
        <a:srgbClr val="D50032"/>
      </a:accent5>
      <a:accent6>
        <a:srgbClr val="FFFAD7"/>
      </a:accent6>
      <a:hlink>
        <a:srgbClr val="22272B"/>
      </a:hlink>
      <a:folHlink>
        <a:srgbClr val="22272B"/>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ae7081-25b9-4f07-932d-118a8f306d12" xsi:nil="true"/>
    <lcf76f155ced4ddcb4097134ff3c332f xmlns="6231cf20-e41b-44e3-83cb-40fa8204cdb9">
      <Terms xmlns="http://schemas.microsoft.com/office/infopath/2007/PartnerControls"/>
    </lcf76f155ced4ddcb4097134ff3c332f>
    <Status xmlns="6231cf20-e41b-44e3-83cb-40fa8204cdb9" xsi:nil="true"/>
    <id273f7cebf34c57afaf808257465755 xmlns="6231cf20-e41b-44e3-83cb-40fa8204cdb9">
      <Terms xmlns="http://schemas.microsoft.com/office/infopath/2007/PartnerControls"/>
    </id273f7cebf34c57afaf80825746575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09E1B9D57FDE4CA6EB7518B7A400EB" ma:contentTypeVersion="18" ma:contentTypeDescription="Create a new document." ma:contentTypeScope="" ma:versionID="bd455a4c47e3ba13ba622c266d4de973">
  <xsd:schema xmlns:xsd="http://www.w3.org/2001/XMLSchema" xmlns:xs="http://www.w3.org/2001/XMLSchema" xmlns:p="http://schemas.microsoft.com/office/2006/metadata/properties" xmlns:ns2="6231cf20-e41b-44e3-83cb-40fa8204cdb9" xmlns:ns3="91ae7081-25b9-4f07-932d-118a8f306d12" targetNamespace="http://schemas.microsoft.com/office/2006/metadata/properties" ma:root="true" ma:fieldsID="602de0af1fd040e48ff7ac3a6c63b377" ns2:_="" ns3:_="">
    <xsd:import namespace="6231cf20-e41b-44e3-83cb-40fa8204cdb9"/>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Status" minOccurs="0"/>
                <xsd:element ref="ns2:MediaServiceLocation" minOccurs="0"/>
                <xsd:element ref="ns2:id273f7cebf34c57afaf8082574657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cf20-e41b-44e3-83cb-40fa8204c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tatus" ma:index="22" nillable="true" ma:displayName="Status" ma:format="Dropdown" ma:internalName="Statu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id273f7cebf34c57afaf808257465755" ma:index="25" nillable="true" ma:taxonomy="true" ma:internalName="id273f7cebf34c57afaf808257465755" ma:taxonomyFieldName="BCS_x0020_Activity" ma:displayName="BCS Activity" ma:default="" ma:fieldId="{2d273f7c-ebf3-4c57-afaf-808257465755}" ma:sspId="9292314e-c97d-49c1-8ae7-4cb6e1c4f97c" ma:termSetId="771eed19-5370-4a80-8675-af633e7db17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AC87EEA9-B9C6-4275-B320-963BCD4F2D14}">
  <ds:schemaRefs>
    <ds:schemaRef ds:uri="http://schemas.microsoft.com/office/2006/metadata/properties"/>
    <ds:schemaRef ds:uri="http://schemas.microsoft.com/office/infopath/2007/PartnerControls"/>
    <ds:schemaRef ds:uri="91ae7081-25b9-4f07-932d-118a8f306d12"/>
    <ds:schemaRef ds:uri="6231cf20-e41b-44e3-83cb-40fa8204cdb9"/>
  </ds:schemaRefs>
</ds:datastoreItem>
</file>

<file path=customXml/itemProps4.xml><?xml version="1.0" encoding="utf-8"?>
<ds:datastoreItem xmlns:ds="http://schemas.openxmlformats.org/officeDocument/2006/customXml" ds:itemID="{A591C6BC-637D-4ACB-980C-4763BF8E2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1cf20-e41b-44e3-83cb-40fa8204cdb9"/>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9EEFF-B5F7-47C8-A90A-878BFD3C75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977</Words>
  <Characters>5570</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Aboriginal flaked 
stone tools</vt:lpstr>
      <vt:lpstr>&lt;Aboriginal grinding stones&gt;</vt:lpstr>
    </vt:vector>
  </TitlesOfParts>
  <Company/>
  <LinksUpToDate>false</LinksUpToDate>
  <CharactersWithSpaces>6534</CharactersWithSpaces>
  <SharedDoc>false</SharedDoc>
  <HLinks>
    <vt:vector size="12" baseType="variant">
      <vt:variant>
        <vt:i4>4784174</vt:i4>
      </vt:variant>
      <vt:variant>
        <vt:i4>0</vt:i4>
      </vt:variant>
      <vt:variant>
        <vt:i4>0</vt:i4>
      </vt:variant>
      <vt:variant>
        <vt:i4>5</vt:i4>
      </vt:variant>
      <vt:variant>
        <vt:lpwstr>mailto:Aboriginal.Heritage@dpc.vic.gov.au</vt:lpwstr>
      </vt:variant>
      <vt:variant>
        <vt:lpwstr/>
      </vt:variant>
      <vt:variant>
        <vt:i4>4325501</vt:i4>
      </vt:variant>
      <vt:variant>
        <vt:i4>3</vt:i4>
      </vt:variant>
      <vt:variant>
        <vt:i4>0</vt:i4>
      </vt:variant>
      <vt:variant>
        <vt:i4>5</vt:i4>
      </vt:variant>
      <vt:variant>
        <vt:lpwstr>https://vicgov.sharepoint.com/sites/VG001891/Internal Communications/DPC Content Team/_Design/Active/2024/DPC/DPC90 FPSR factsheet template/firstpeoplesrelations.vic.gov.au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grinding stones</dc:title>
  <dc:subject/>
  <dc:creator>Patrick Dobson (DPC)</dc:creator>
  <cp:keywords/>
  <dc:description/>
  <cp:lastModifiedBy>Claire Wilcock (DPC)</cp:lastModifiedBy>
  <cp:revision>52</cp:revision>
  <cp:lastPrinted>2024-08-21T21:47:00Z</cp:lastPrinted>
  <dcterms:created xsi:type="dcterms:W3CDTF">2024-10-01T19:49:00Z</dcterms:created>
  <dcterms:modified xsi:type="dcterms:W3CDTF">2024-11-19T00:19:00Z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0x0101005C09E1B9D57FDE4CA6EB7518B7A400EB</vt:lpwstr>
  </property>
  <property fmtid="{D5CDD505-2E9C-101B-9397-08002B2CF9AE}" pid="13" name="MediaServiceImageTags">
    <vt:lpwstr/>
  </property>
  <property fmtid="{D5CDD505-2E9C-101B-9397-08002B2CF9AE}" pid="14" name="BCS_x0020_Activity">
    <vt:lpwstr/>
  </property>
  <property fmtid="{D5CDD505-2E9C-101B-9397-08002B2CF9AE}" pid="15" name="BCS Activity">
    <vt:lpwstr/>
  </property>
</Properties>
</file>