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Toc171931125"/>
    <w:bookmarkStart w:id="1" w:name="_Hlk143247946"/>
    <w:p w14:paraId="015DF305" w14:textId="4D095DFE" w:rsidR="00AB038C" w:rsidRDefault="00000000" w:rsidP="006F46D7">
      <w:pPr>
        <w:pStyle w:val="Heading1"/>
        <w:framePr w:w="8505" w:h="1588" w:hRule="exact" w:hSpace="8505" w:wrap="around" w:vAnchor="page" w:hAnchor="page" w:x="874" w:y="568" w:anchorLock="1"/>
        <w:rPr>
          <w:rFonts w:eastAsiaTheme="majorEastAsia" w:cstheme="majorBidi"/>
        </w:rPr>
      </w:pPr>
      <w:sdt>
        <w:sdtPr>
          <w:alias w:val="Document Heading 1"/>
          <w:tag w:val="Document Heading 1"/>
          <w:id w:val="-432211567"/>
          <w:placeholder>
            <w:docPart w:val="6A8F40226FB440138D15B82090143114"/>
          </w:placeholder>
          <w:dataBinding w:prefixMappings="xmlns:ns0='http://purl.org/dc/elements/1.1/' xmlns:ns1='http://schemas.openxmlformats.org/package/2006/metadata/core-properties' " w:xpath="/ns1:coreProperties[1]/ns0:title[1]" w:storeItemID="{6C3C8BC8-F283-45AE-878A-BAB7291924A1}"/>
          <w:text w:multiLine="1"/>
        </w:sdtPr>
        <w:sdtContent>
          <w:r w:rsidR="009242C8">
            <w:t>Aboriginal coastal shell middens</w:t>
          </w:r>
        </w:sdtContent>
      </w:sdt>
    </w:p>
    <w:p w14:paraId="0C40AB03" w14:textId="77777777" w:rsidR="00AB038C" w:rsidRDefault="00AB038C" w:rsidP="006F46D7">
      <w:pPr>
        <w:pStyle w:val="Subtitle"/>
        <w:framePr w:w="8505" w:h="1588" w:hRule="exact" w:hSpace="8505" w:wrap="around" w:vAnchor="page" w:hAnchor="page" w:x="874" w:y="568" w:anchorLock="1"/>
      </w:pPr>
    </w:p>
    <w:bookmarkEnd w:id="0"/>
    <w:bookmarkEnd w:id="1"/>
    <w:p w14:paraId="27ED3B4E" w14:textId="6588DB4A" w:rsidR="00317174" w:rsidRPr="00317174" w:rsidRDefault="006F46D7" w:rsidP="00317174">
      <w:pPr>
        <w:pStyle w:val="BodyText"/>
        <w:rPr>
          <w:rStyle w:val="PlaceholderText"/>
        </w:rPr>
        <w:sectPr w:rsidR="00317174" w:rsidRPr="00317174" w:rsidSect="002E0E96">
          <w:headerReference w:type="default" r:id="rId12"/>
          <w:footerReference w:type="default" r:id="rId13"/>
          <w:headerReference w:type="first" r:id="rId14"/>
          <w:footerReference w:type="first" r:id="rId15"/>
          <w:pgSz w:w="11906" w:h="16838" w:code="9"/>
          <w:pgMar w:top="851" w:right="567" w:bottom="1701" w:left="567" w:header="567" w:footer="567" w:gutter="0"/>
          <w:cols w:space="708"/>
          <w:titlePg/>
          <w:docGrid w:linePitch="360"/>
        </w:sectPr>
      </w:pPr>
      <w:r>
        <w:rPr>
          <w:rFonts w:ascii="Times New Roman" w:hAnsi="Times New Roman"/>
          <w:noProof/>
          <w:szCs w:val="20"/>
        </w:rPr>
        <w:drawing>
          <wp:anchor distT="0" distB="180340" distL="114300" distR="114300" simplePos="0" relativeHeight="251659264" behindDoc="1" locked="0" layoutInCell="1" allowOverlap="1" wp14:anchorId="5B6C563F" wp14:editId="68F19ACC">
            <wp:simplePos x="0" y="0"/>
            <wp:positionH relativeFrom="page">
              <wp:posOffset>361315</wp:posOffset>
            </wp:positionH>
            <wp:positionV relativeFrom="paragraph">
              <wp:posOffset>727710</wp:posOffset>
            </wp:positionV>
            <wp:extent cx="4436745" cy="3025140"/>
            <wp:effectExtent l="0" t="0" r="1905" b="3810"/>
            <wp:wrapTight wrapText="bothSides">
              <wp:wrapPolygon edited="0">
                <wp:start x="0" y="0"/>
                <wp:lineTo x="0" y="21491"/>
                <wp:lineTo x="21517" y="21491"/>
                <wp:lineTo x="21517" y="0"/>
                <wp:lineTo x="0" y="0"/>
              </wp:wrapPolygon>
            </wp:wrapTight>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pic:nvPicPr>
                  <pic:blipFill>
                    <a:blip r:embed="rId16">
                      <a:extLst>
                        <a:ext uri="{28A0092B-C50C-407E-A947-70E740481C1C}">
                          <a14:useLocalDpi xmlns:a14="http://schemas.microsoft.com/office/drawing/2010/main" val="0"/>
                        </a:ext>
                      </a:extLst>
                    </a:blip>
                    <a:srcRect t="7516" b="7516"/>
                    <a:stretch>
                      <a:fillRect/>
                    </a:stretch>
                  </pic:blipFill>
                  <pic:spPr bwMode="auto">
                    <a:xfrm>
                      <a:off x="0" y="0"/>
                      <a:ext cx="4436745" cy="3025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0E96">
        <w:rPr>
          <w:noProof/>
        </w:rPr>
        <mc:AlternateContent>
          <mc:Choice Requires="wps">
            <w:drawing>
              <wp:anchor distT="0" distB="0" distL="114300" distR="114300" simplePos="0" relativeHeight="251661312" behindDoc="1" locked="0" layoutInCell="1" allowOverlap="1" wp14:anchorId="2FCAEDBC" wp14:editId="170F092F">
                <wp:simplePos x="0" y="0"/>
                <wp:positionH relativeFrom="column">
                  <wp:posOffset>0</wp:posOffset>
                </wp:positionH>
                <wp:positionV relativeFrom="paragraph">
                  <wp:posOffset>3767151</wp:posOffset>
                </wp:positionV>
                <wp:extent cx="4244340" cy="635"/>
                <wp:effectExtent l="0" t="0" r="3810" b="0"/>
                <wp:wrapTight wrapText="bothSides">
                  <wp:wrapPolygon edited="0">
                    <wp:start x="0" y="0"/>
                    <wp:lineTo x="0" y="20124"/>
                    <wp:lineTo x="21522" y="20124"/>
                    <wp:lineTo x="21522" y="0"/>
                    <wp:lineTo x="0" y="0"/>
                  </wp:wrapPolygon>
                </wp:wrapTight>
                <wp:docPr id="1189670772" name="Text Box 1"/>
                <wp:cNvGraphicFramePr/>
                <a:graphic xmlns:a="http://schemas.openxmlformats.org/drawingml/2006/main">
                  <a:graphicData uri="http://schemas.microsoft.com/office/word/2010/wordprocessingShape">
                    <wps:wsp>
                      <wps:cNvSpPr txBox="1"/>
                      <wps:spPr>
                        <a:xfrm>
                          <a:off x="0" y="0"/>
                          <a:ext cx="4244340" cy="635"/>
                        </a:xfrm>
                        <a:prstGeom prst="rect">
                          <a:avLst/>
                        </a:prstGeom>
                        <a:solidFill>
                          <a:prstClr val="white"/>
                        </a:solidFill>
                        <a:ln>
                          <a:noFill/>
                        </a:ln>
                      </wps:spPr>
                      <wps:txbx>
                        <w:txbxContent>
                          <w:p w14:paraId="0C102B4D" w14:textId="396285F6" w:rsidR="002E0E96" w:rsidRPr="00C8480D" w:rsidRDefault="00CC1B52" w:rsidP="002E0E96">
                            <w:pPr>
                              <w:pStyle w:val="Caption"/>
                              <w:rPr>
                                <w:rFonts w:ascii="Times New Roman" w:eastAsia="Times New Roman" w:hAnsi="Times New Roman" w:cs="Times New Roman"/>
                                <w:noProof/>
                                <w:color w:val="000000" w:themeColor="text1"/>
                                <w:szCs w:val="20"/>
                              </w:rPr>
                            </w:pPr>
                            <w:r>
                              <w:t>Eroding Aboriginal coastal shell midden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FCAEDBC" id="_x0000_t202" coordsize="21600,21600" o:spt="202" path="m,l,21600r21600,l21600,xe">
                <v:stroke joinstyle="miter"/>
                <v:path gradientshapeok="t" o:connecttype="rect"/>
              </v:shapetype>
              <v:shape id="Text Box 1" o:spid="_x0000_s1026" type="#_x0000_t202" style="position:absolute;margin-left:0;margin-top:296.65pt;width:334.2pt;height:.0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" stroked="f">
                <v:textbox style="mso-fit-shape-to-text:t" inset="0,0,0,0">
                  <w:txbxContent>
                    <w:p w14:paraId="0C102B4D" w14:textId="396285F6" w:rsidR="002E0E96" w:rsidRPr="00C8480D" w:rsidRDefault="00CC1B52" w:rsidP="002E0E96">
                      <w:pPr>
                        <w:pStyle w:val="Caption"/>
                        <w:rPr>
                          <w:rFonts w:ascii="Times New Roman" w:eastAsia="Times New Roman" w:hAnsi="Times New Roman" w:cs="Times New Roman"/>
                          <w:noProof/>
                          <w:color w:val="000000" w:themeColor="text1"/>
                          <w:szCs w:val="20"/>
                        </w:rPr>
                      </w:pPr>
                      <w:r>
                        <w:t>Eroding Aboriginal coastal shell midden</w:t>
                      </w:r>
                    </w:p>
                  </w:txbxContent>
                </v:textbox>
                <w10:wrap type="tight"/>
              </v:shape>
            </w:pict>
          </mc:Fallback>
        </mc:AlternateContent>
      </w:r>
    </w:p>
    <w:p w14:paraId="5308DA91" w14:textId="74C0D5DE" w:rsidR="002E0E96" w:rsidRPr="00985C12" w:rsidRDefault="002E0E96" w:rsidP="002E0E96">
      <w:pPr>
        <w:pStyle w:val="BodyTextSmall9pt"/>
        <w:rPr>
          <w:rStyle w:val="Strong"/>
          <w:rFonts w:eastAsiaTheme="minorEastAsia"/>
        </w:rPr>
      </w:pPr>
      <w:r w:rsidRPr="00985C12">
        <w:rPr>
          <w:rStyle w:val="Strong"/>
          <w:rFonts w:eastAsiaTheme="minorEastAsia"/>
        </w:rPr>
        <w:t xml:space="preserve">What are Aboriginal </w:t>
      </w:r>
      <w:r w:rsidR="00E97305">
        <w:rPr>
          <w:rStyle w:val="Strong"/>
          <w:rFonts w:eastAsiaTheme="minorEastAsia"/>
        </w:rPr>
        <w:t>coastal shell middens?</w:t>
      </w:r>
    </w:p>
    <w:p w14:paraId="43C1EB37" w14:textId="77777777" w:rsidR="00222B61" w:rsidRDefault="00E97305" w:rsidP="00E97305">
      <w:pPr>
        <w:pStyle w:val="BodyTextSmall9pt"/>
        <w:rPr>
          <w:rFonts w:eastAsiaTheme="minorEastAsia"/>
        </w:rPr>
      </w:pPr>
      <w:r w:rsidRPr="00E97305">
        <w:rPr>
          <w:rFonts w:eastAsiaTheme="minorEastAsia"/>
        </w:rPr>
        <w:t>Coastal shell middens contain the remains of shellfish eaten by</w:t>
      </w:r>
      <w:r w:rsidR="006055D0">
        <w:rPr>
          <w:rFonts w:eastAsiaTheme="minorEastAsia"/>
        </w:rPr>
        <w:t xml:space="preserve"> </w:t>
      </w:r>
      <w:r w:rsidRPr="00E97305">
        <w:rPr>
          <w:rFonts w:eastAsiaTheme="minorEastAsia"/>
        </w:rPr>
        <w:t xml:space="preserve">Aboriginal people. They can consist of the shells from a single </w:t>
      </w:r>
      <w:proofErr w:type="gramStart"/>
      <w:r w:rsidRPr="00E97305">
        <w:rPr>
          <w:rFonts w:eastAsiaTheme="minorEastAsia"/>
        </w:rPr>
        <w:t>meal</w:t>
      </w:r>
      <w:proofErr w:type="gramEnd"/>
      <w:r w:rsidRPr="00E97305">
        <w:rPr>
          <w:rFonts w:eastAsiaTheme="minorEastAsia"/>
        </w:rPr>
        <w:t xml:space="preserve"> or many different meals eaten in the same location over many years. </w:t>
      </w:r>
    </w:p>
    <w:p w14:paraId="1693CFC9" w14:textId="76520620" w:rsidR="00E97305" w:rsidRPr="006055D0" w:rsidRDefault="00E97305" w:rsidP="00E97305">
      <w:pPr>
        <w:pStyle w:val="BodyTextSmall9pt"/>
        <w:rPr>
          <w:rFonts w:eastAsiaTheme="minorEastAsia"/>
        </w:rPr>
      </w:pPr>
      <w:r w:rsidRPr="00E97305">
        <w:rPr>
          <w:rFonts w:eastAsiaTheme="minorEastAsia"/>
        </w:rPr>
        <w:t>They can also contain the remains of a more varied diet including fish, seal and kangaroo. Charcoal and hearth stones from fires as well as other cultural items such as stone and bone artefacts can also be present.</w:t>
      </w:r>
    </w:p>
    <w:p w14:paraId="546CA43A" w14:textId="10D21C44" w:rsidR="002E0E96" w:rsidRPr="00985C12" w:rsidRDefault="002E0E96" w:rsidP="002E0E96">
      <w:pPr>
        <w:pStyle w:val="BodyTextSmall9pt"/>
        <w:rPr>
          <w:rStyle w:val="Strong"/>
          <w:rFonts w:eastAsiaTheme="minorEastAsia"/>
        </w:rPr>
      </w:pPr>
      <w:r w:rsidRPr="00985C12">
        <w:rPr>
          <w:rStyle w:val="Strong"/>
          <w:rFonts w:eastAsiaTheme="minorEastAsia"/>
        </w:rPr>
        <w:t xml:space="preserve">Where are </w:t>
      </w:r>
      <w:r w:rsidR="00E97305">
        <w:rPr>
          <w:rStyle w:val="Strong"/>
          <w:rFonts w:eastAsiaTheme="minorEastAsia"/>
        </w:rPr>
        <w:t>coastal middens found</w:t>
      </w:r>
      <w:r w:rsidRPr="00985C12">
        <w:rPr>
          <w:rStyle w:val="Strong"/>
          <w:rFonts w:eastAsiaTheme="minorEastAsia"/>
        </w:rPr>
        <w:t>?</w:t>
      </w:r>
    </w:p>
    <w:p w14:paraId="1BE28E24" w14:textId="02844A56" w:rsidR="00E97305" w:rsidRPr="00E97305" w:rsidRDefault="00E97305" w:rsidP="00E97305">
      <w:pPr>
        <w:pStyle w:val="BodyTextSmall9pt"/>
        <w:rPr>
          <w:rFonts w:eastAsiaTheme="minorEastAsia"/>
          <w:szCs w:val="20"/>
        </w:rPr>
      </w:pPr>
      <w:r w:rsidRPr="00E97305">
        <w:rPr>
          <w:rFonts w:eastAsiaTheme="minorEastAsia"/>
          <w:szCs w:val="20"/>
        </w:rPr>
        <w:t xml:space="preserve">Shell middens are found in many areas along the Victorian coast. They can </w:t>
      </w:r>
      <w:proofErr w:type="gramStart"/>
      <w:r w:rsidRPr="00E97305">
        <w:rPr>
          <w:rFonts w:eastAsiaTheme="minorEastAsia"/>
          <w:szCs w:val="20"/>
        </w:rPr>
        <w:t>be located in</w:t>
      </w:r>
      <w:proofErr w:type="gramEnd"/>
      <w:r w:rsidRPr="00E97305">
        <w:rPr>
          <w:rFonts w:eastAsiaTheme="minorEastAsia"/>
          <w:szCs w:val="20"/>
        </w:rPr>
        <w:t xml:space="preserve"> sheltered positions in the dunes, coastal scrub and woodlands, within </w:t>
      </w:r>
      <w:r w:rsidR="007176C0" w:rsidRPr="00E97305">
        <w:rPr>
          <w:rFonts w:eastAsiaTheme="minorEastAsia"/>
          <w:szCs w:val="20"/>
        </w:rPr>
        <w:t>rock shelters</w:t>
      </w:r>
      <w:r w:rsidRPr="00E97305">
        <w:rPr>
          <w:rFonts w:eastAsiaTheme="minorEastAsia"/>
          <w:szCs w:val="20"/>
        </w:rPr>
        <w:t>, or on exposed cliff tops with good vantage points. They can occur near</w:t>
      </w:r>
      <w:r>
        <w:rPr>
          <w:rFonts w:eastAsiaTheme="minorEastAsia"/>
          <w:szCs w:val="20"/>
        </w:rPr>
        <w:t xml:space="preserve"> </w:t>
      </w:r>
      <w:r w:rsidRPr="00E97305">
        <w:rPr>
          <w:rFonts w:eastAsiaTheme="minorEastAsia"/>
          <w:szCs w:val="20"/>
        </w:rPr>
        <w:t xml:space="preserve">rocky or sandy shores </w:t>
      </w:r>
      <w:proofErr w:type="gramStart"/>
      <w:r w:rsidRPr="00E97305">
        <w:rPr>
          <w:rFonts w:eastAsiaTheme="minorEastAsia"/>
          <w:szCs w:val="20"/>
        </w:rPr>
        <w:t>and also</w:t>
      </w:r>
      <w:proofErr w:type="gramEnd"/>
      <w:r w:rsidRPr="00E97305">
        <w:rPr>
          <w:rFonts w:eastAsiaTheme="minorEastAsia"/>
          <w:szCs w:val="20"/>
        </w:rPr>
        <w:t xml:space="preserve"> close to coastal wetlands, inlets, estuaries, bays and river mouths.</w:t>
      </w:r>
    </w:p>
    <w:p w14:paraId="38B888CF" w14:textId="0F3FEA47" w:rsidR="002E0E96" w:rsidRDefault="00E97305" w:rsidP="00E97305">
      <w:pPr>
        <w:pStyle w:val="BodyTextSmall9pt"/>
        <w:rPr>
          <w:rFonts w:eastAsiaTheme="minorEastAsia"/>
        </w:rPr>
      </w:pPr>
      <w:r w:rsidRPr="00E97305">
        <w:rPr>
          <w:rFonts w:eastAsiaTheme="minorEastAsia"/>
          <w:szCs w:val="20"/>
        </w:rPr>
        <w:t>Coastal shell middens are found as layers of shell exposed in the sides of dunes, banks or cliff tops, or as scatters of shell exposed on eroded surfaces. They range in size from a few metres across to many hundreds of metres and can consist of a thin, single layer, or multiple layers forming a thick deposit.</w:t>
      </w:r>
    </w:p>
    <w:p w14:paraId="7BBE6F82" w14:textId="5C2D63DB" w:rsidR="0002784B" w:rsidRPr="00260947" w:rsidRDefault="0002784B" w:rsidP="0002784B">
      <w:pPr>
        <w:pStyle w:val="BodyTextSmall9pt"/>
        <w:rPr>
          <w:rStyle w:val="Strong"/>
          <w:rFonts w:eastAsiaTheme="minorEastAsia"/>
        </w:rPr>
      </w:pPr>
      <w:r w:rsidRPr="00260947">
        <w:rPr>
          <w:rStyle w:val="Strong"/>
          <w:rFonts w:eastAsiaTheme="minorEastAsia"/>
        </w:rPr>
        <w:t>What produced Aboriginal coastal shell middens?</w:t>
      </w:r>
    </w:p>
    <w:p w14:paraId="46B69628" w14:textId="32001A01" w:rsidR="0002784B" w:rsidRPr="0002784B" w:rsidRDefault="0002784B" w:rsidP="0002784B">
      <w:pPr>
        <w:pStyle w:val="BodyTextSmall9pt"/>
        <w:rPr>
          <w:rFonts w:eastAsiaTheme="minorEastAsia"/>
        </w:rPr>
      </w:pPr>
      <w:r w:rsidRPr="0002784B">
        <w:rPr>
          <w:rFonts w:eastAsiaTheme="minorEastAsia"/>
        </w:rPr>
        <w:t>Shell middens are the remains of meals of shellfish once gathered and eaten by Aboriginal people.</w:t>
      </w:r>
    </w:p>
    <w:p w14:paraId="30604C0B" w14:textId="77777777" w:rsidR="007176C0" w:rsidRPr="0002784B" w:rsidRDefault="0002784B" w:rsidP="007176C0">
      <w:pPr>
        <w:pStyle w:val="BodyTextSmall9pt"/>
        <w:rPr>
          <w:rStyle w:val="Strong"/>
          <w:rFonts w:asciiTheme="minorHAnsi" w:eastAsiaTheme="minorEastAsia" w:hAnsiTheme="minorHAnsi"/>
        </w:rPr>
      </w:pPr>
      <w:r w:rsidRPr="0002784B">
        <w:rPr>
          <w:rFonts w:eastAsiaTheme="minorEastAsia"/>
        </w:rPr>
        <w:t>Aboriginal people gathered a range of shellfish species. They were gathered from rock platforms and from the sandy shores of ocean beaches, river inlets, estuaries and bays</w:t>
      </w:r>
      <w:r w:rsidR="007176C0">
        <w:rPr>
          <w:rFonts w:eastAsiaTheme="minorEastAsia"/>
        </w:rPr>
        <w:t xml:space="preserve">. </w:t>
      </w:r>
      <w:r w:rsidR="007176C0" w:rsidRPr="0002784B">
        <w:rPr>
          <w:rStyle w:val="Strong"/>
          <w:rFonts w:asciiTheme="minorHAnsi" w:eastAsiaTheme="minorEastAsia" w:hAnsiTheme="minorHAnsi"/>
        </w:rPr>
        <w:t>On rock platforms, shellfish such as mussels were pulled off in sheets, while</w:t>
      </w:r>
      <w:r w:rsidR="007176C0">
        <w:rPr>
          <w:rStyle w:val="Strong"/>
          <w:rFonts w:asciiTheme="minorHAnsi" w:eastAsiaTheme="minorEastAsia" w:hAnsiTheme="minorHAnsi"/>
        </w:rPr>
        <w:t xml:space="preserve"> </w:t>
      </w:r>
      <w:r w:rsidR="007176C0" w:rsidRPr="0002784B">
        <w:rPr>
          <w:rStyle w:val="Strong"/>
          <w:rFonts w:asciiTheme="minorHAnsi" w:eastAsiaTheme="minorEastAsia" w:hAnsiTheme="minorHAnsi"/>
        </w:rPr>
        <w:t>snail-like turbos and whelks were prised off with wedge shaped sticks, stone and bone tools, or fingers. Rock platform shellfish from the sub-tidal zone, such as abalone, were obtained by diving.</w:t>
      </w:r>
      <w:r w:rsidR="007176C0">
        <w:rPr>
          <w:rStyle w:val="Strong"/>
          <w:rFonts w:asciiTheme="minorHAnsi" w:eastAsiaTheme="minorEastAsia" w:hAnsiTheme="minorHAnsi"/>
        </w:rPr>
        <w:t xml:space="preserve"> </w:t>
      </w:r>
      <w:r w:rsidR="007176C0" w:rsidRPr="0002784B">
        <w:rPr>
          <w:rStyle w:val="Strong"/>
          <w:rFonts w:asciiTheme="minorHAnsi" w:eastAsiaTheme="minorEastAsia" w:hAnsiTheme="minorHAnsi"/>
        </w:rPr>
        <w:t>On sandy beaches, the shellfish were dug up with sticks, hands and feet.</w:t>
      </w:r>
      <w:r w:rsidR="007176C0">
        <w:rPr>
          <w:rStyle w:val="Strong"/>
          <w:rFonts w:asciiTheme="minorHAnsi" w:eastAsiaTheme="minorEastAsia" w:hAnsiTheme="minorHAnsi"/>
        </w:rPr>
        <w:t xml:space="preserve"> </w:t>
      </w:r>
      <w:r w:rsidR="007176C0" w:rsidRPr="0002784B">
        <w:rPr>
          <w:rStyle w:val="Strong"/>
          <w:rFonts w:asciiTheme="minorHAnsi" w:eastAsiaTheme="minorEastAsia" w:hAnsiTheme="minorHAnsi"/>
        </w:rPr>
        <w:t>Aboriginal people collected the larger shellfish because they contained more meat.</w:t>
      </w:r>
    </w:p>
    <w:p w14:paraId="1867EAE1" w14:textId="319B227B" w:rsidR="00091605" w:rsidRPr="00091605" w:rsidRDefault="00091605" w:rsidP="002E0E96">
      <w:pPr>
        <w:pStyle w:val="HighlightBoxHeading"/>
        <w:rPr>
          <w:b w:val="0"/>
          <w:bCs/>
        </w:rPr>
      </w:pPr>
      <w:r>
        <w:rPr>
          <w:b w:val="0"/>
          <w:bCs/>
        </w:rPr>
        <w:t>Fact sheet number 13</w:t>
      </w:r>
    </w:p>
    <w:p w14:paraId="376C49E9" w14:textId="7556A795" w:rsidR="002E0E96" w:rsidRPr="009D3942" w:rsidRDefault="002E0E96" w:rsidP="002E0E96">
      <w:pPr>
        <w:pStyle w:val="HighlightBoxHeading"/>
        <w:rPr>
          <w:rFonts w:eastAsia="Arial" w:hAnsi="Arial" w:cs="Arial"/>
        </w:rPr>
      </w:pPr>
      <w:r w:rsidRPr="009D3942">
        <w:t>Characteristics</w:t>
      </w:r>
    </w:p>
    <w:p w14:paraId="51F3AB4D" w14:textId="77777777" w:rsidR="0002784B" w:rsidRPr="0002784B" w:rsidRDefault="0002784B" w:rsidP="0002784B">
      <w:pPr>
        <w:pStyle w:val="HighlightBoxText"/>
        <w:numPr>
          <w:ilvl w:val="0"/>
          <w:numId w:val="19"/>
        </w:numPr>
        <w:rPr>
          <w:szCs w:val="18"/>
        </w:rPr>
      </w:pPr>
      <w:r w:rsidRPr="0002784B">
        <w:rPr>
          <w:szCs w:val="18"/>
        </w:rPr>
        <w:t>Concentrations of marine or estuarine shells from a wide range of local species.</w:t>
      </w:r>
    </w:p>
    <w:p w14:paraId="0BFF8789" w14:textId="77777777" w:rsidR="0002784B" w:rsidRPr="0002784B" w:rsidRDefault="0002784B" w:rsidP="0002784B">
      <w:pPr>
        <w:pStyle w:val="HighlightBoxText"/>
        <w:numPr>
          <w:ilvl w:val="0"/>
          <w:numId w:val="19"/>
        </w:numPr>
        <w:rPr>
          <w:szCs w:val="18"/>
        </w:rPr>
      </w:pPr>
      <w:r w:rsidRPr="0002784B">
        <w:rPr>
          <w:szCs w:val="18"/>
        </w:rPr>
        <w:t>Shells are generally large.</w:t>
      </w:r>
    </w:p>
    <w:p w14:paraId="64FF4F16" w14:textId="77777777" w:rsidR="0002784B" w:rsidRPr="0002784B" w:rsidRDefault="0002784B" w:rsidP="0002784B">
      <w:pPr>
        <w:pStyle w:val="HighlightBoxText"/>
        <w:numPr>
          <w:ilvl w:val="0"/>
          <w:numId w:val="19"/>
        </w:numPr>
        <w:rPr>
          <w:szCs w:val="18"/>
        </w:rPr>
      </w:pPr>
      <w:r w:rsidRPr="0002784B">
        <w:rPr>
          <w:szCs w:val="18"/>
        </w:rPr>
        <w:t>Shells may be blackened from cooking fires.</w:t>
      </w:r>
    </w:p>
    <w:p w14:paraId="3189E14D" w14:textId="77777777" w:rsidR="0002784B" w:rsidRPr="0002784B" w:rsidRDefault="0002784B" w:rsidP="0002784B">
      <w:pPr>
        <w:pStyle w:val="HighlightBoxText"/>
        <w:numPr>
          <w:ilvl w:val="0"/>
          <w:numId w:val="19"/>
        </w:numPr>
        <w:rPr>
          <w:szCs w:val="18"/>
        </w:rPr>
      </w:pPr>
      <w:r w:rsidRPr="0002784B">
        <w:rPr>
          <w:szCs w:val="18"/>
        </w:rPr>
        <w:t>Usually associated with brown or black, ashy, charcoal-rich soils.</w:t>
      </w:r>
    </w:p>
    <w:p w14:paraId="11950671" w14:textId="77777777" w:rsidR="0002784B" w:rsidRPr="0002784B" w:rsidRDefault="0002784B" w:rsidP="0002784B">
      <w:pPr>
        <w:pStyle w:val="HighlightBoxText"/>
        <w:numPr>
          <w:ilvl w:val="0"/>
          <w:numId w:val="19"/>
        </w:numPr>
        <w:rPr>
          <w:szCs w:val="18"/>
        </w:rPr>
      </w:pPr>
      <w:r w:rsidRPr="0002784B">
        <w:rPr>
          <w:szCs w:val="18"/>
        </w:rPr>
        <w:t>Bones from native mammals and fish and crustacea shell can be present.</w:t>
      </w:r>
    </w:p>
    <w:p w14:paraId="1D24CAC2" w14:textId="77777777" w:rsidR="0002784B" w:rsidRPr="0002784B" w:rsidRDefault="0002784B" w:rsidP="0002784B">
      <w:pPr>
        <w:pStyle w:val="HighlightBoxText"/>
        <w:numPr>
          <w:ilvl w:val="0"/>
          <w:numId w:val="19"/>
        </w:numPr>
        <w:rPr>
          <w:szCs w:val="18"/>
        </w:rPr>
      </w:pPr>
      <w:r w:rsidRPr="0002784B">
        <w:rPr>
          <w:szCs w:val="18"/>
        </w:rPr>
        <w:t>Stone and bone artefacts, grinding stones and stone pounders can be present.</w:t>
      </w:r>
    </w:p>
    <w:p w14:paraId="278346AD" w14:textId="637BC3EA" w:rsidR="0002784B" w:rsidRPr="0002784B" w:rsidRDefault="0002784B" w:rsidP="0002784B">
      <w:pPr>
        <w:pStyle w:val="HighlightBoxText"/>
        <w:numPr>
          <w:ilvl w:val="0"/>
          <w:numId w:val="19"/>
        </w:numPr>
        <w:rPr>
          <w:szCs w:val="18"/>
        </w:rPr>
      </w:pPr>
      <w:r w:rsidRPr="0002784B">
        <w:rPr>
          <w:szCs w:val="18"/>
        </w:rPr>
        <w:t xml:space="preserve">Occasionally, </w:t>
      </w:r>
      <w:r w:rsidR="00573929">
        <w:rPr>
          <w:szCs w:val="18"/>
        </w:rPr>
        <w:t>Ancestral Remains</w:t>
      </w:r>
      <w:r w:rsidRPr="0002784B">
        <w:rPr>
          <w:szCs w:val="18"/>
        </w:rPr>
        <w:t xml:space="preserve"> will occur.</w:t>
      </w:r>
    </w:p>
    <w:p w14:paraId="2B745B07" w14:textId="304D0A62" w:rsidR="002E0E96" w:rsidRPr="0002784B" w:rsidRDefault="0002784B" w:rsidP="0002784B">
      <w:pPr>
        <w:pStyle w:val="HighlightBoxText"/>
        <w:numPr>
          <w:ilvl w:val="0"/>
          <w:numId w:val="19"/>
        </w:numPr>
        <w:rPr>
          <w:szCs w:val="18"/>
        </w:rPr>
      </w:pPr>
      <w:r w:rsidRPr="0002784B">
        <w:rPr>
          <w:szCs w:val="18"/>
        </w:rPr>
        <w:t xml:space="preserve">Shellfish remains may include mussel, oyster, warrener, pipi, abalone, limpets, turbo and </w:t>
      </w:r>
      <w:r w:rsidR="00A9280F" w:rsidRPr="0002784B">
        <w:rPr>
          <w:szCs w:val="18"/>
        </w:rPr>
        <w:t>whelks.</w:t>
      </w:r>
    </w:p>
    <w:p w14:paraId="6A809E9D" w14:textId="6E68D74B" w:rsidR="0002784B" w:rsidRPr="0002784B" w:rsidRDefault="0002784B" w:rsidP="0002784B">
      <w:pPr>
        <w:pStyle w:val="BodyTextSmall9pt"/>
        <w:rPr>
          <w:rStyle w:val="Strong"/>
          <w:rFonts w:asciiTheme="minorHAnsi" w:eastAsiaTheme="minorEastAsia" w:hAnsiTheme="minorHAnsi"/>
        </w:rPr>
      </w:pPr>
      <w:r w:rsidRPr="0002784B">
        <w:rPr>
          <w:rStyle w:val="Strong"/>
          <w:rFonts w:asciiTheme="minorHAnsi" w:eastAsiaTheme="minorEastAsia" w:hAnsiTheme="minorHAnsi"/>
        </w:rPr>
        <w:t>Aboriginal people often took their catch back into sheltered areas behind the beach to cook and eat. Shellfish were also eaten raw, but the presence of burnt shell indicates they were just as frequently cooked in hot coals. Heat from fires opened bivalves slightly, whereas meat from whelks and turbo shells had to be prised out.</w:t>
      </w:r>
    </w:p>
    <w:p w14:paraId="6351DDCD" w14:textId="77777777" w:rsidR="0002784B" w:rsidRDefault="0002784B" w:rsidP="0002784B">
      <w:pPr>
        <w:pStyle w:val="BodyTextSmall9pt"/>
        <w:rPr>
          <w:rStyle w:val="Strong"/>
          <w:rFonts w:asciiTheme="minorHAnsi" w:eastAsiaTheme="minorEastAsia" w:hAnsiTheme="minorHAnsi"/>
        </w:rPr>
      </w:pPr>
      <w:r w:rsidRPr="0002784B">
        <w:rPr>
          <w:rStyle w:val="Strong"/>
          <w:rFonts w:asciiTheme="minorHAnsi" w:eastAsiaTheme="minorEastAsia" w:hAnsiTheme="minorHAnsi"/>
        </w:rPr>
        <w:t xml:space="preserve">While many Aboriginal shell midden places are the sole result of </w:t>
      </w:r>
      <w:proofErr w:type="spellStart"/>
      <w:r w:rsidRPr="0002784B">
        <w:rPr>
          <w:rStyle w:val="Strong"/>
          <w:rFonts w:asciiTheme="minorHAnsi" w:eastAsiaTheme="minorEastAsia" w:hAnsiTheme="minorHAnsi"/>
        </w:rPr>
        <w:t>shellfishing</w:t>
      </w:r>
      <w:proofErr w:type="spellEnd"/>
      <w:r w:rsidRPr="0002784B">
        <w:rPr>
          <w:rStyle w:val="Strong"/>
          <w:rFonts w:asciiTheme="minorHAnsi" w:eastAsiaTheme="minorEastAsia" w:hAnsiTheme="minorHAnsi"/>
        </w:rPr>
        <w:t xml:space="preserve">, a diverse range of activities took place at other sites. Habitation places were sometimes located in resource-rich environments where wetlands, estuaries, lakes and open woodlands occur close to the shore. Middens associated with such places can include a greater range of cultural material including bone, stone tools and hearth remains. Such </w:t>
      </w:r>
      <w:r w:rsidRPr="0002784B">
        <w:rPr>
          <w:rStyle w:val="Strong"/>
          <w:rFonts w:asciiTheme="minorHAnsi" w:eastAsiaTheme="minorEastAsia" w:hAnsiTheme="minorHAnsi"/>
        </w:rPr>
        <w:lastRenderedPageBreak/>
        <w:t>middens can be extensive and consist of stratified (multiple layer) deposits.</w:t>
      </w:r>
    </w:p>
    <w:p w14:paraId="44E78580" w14:textId="1CA1C18B" w:rsidR="0002784B" w:rsidRPr="00260947" w:rsidRDefault="0002784B" w:rsidP="0002784B">
      <w:pPr>
        <w:pStyle w:val="BodyTextSmall9pt"/>
        <w:rPr>
          <w:rStyle w:val="Strong"/>
          <w:rFonts w:eastAsiaTheme="minorEastAsia"/>
        </w:rPr>
      </w:pPr>
      <w:r w:rsidRPr="00260947">
        <w:rPr>
          <w:rStyle w:val="Strong"/>
          <w:rFonts w:eastAsiaTheme="minorEastAsia"/>
        </w:rPr>
        <w:t>What causes natural shell beds?</w:t>
      </w:r>
    </w:p>
    <w:p w14:paraId="3A62E8ED" w14:textId="47F45D8E" w:rsidR="0002784B" w:rsidRPr="0002784B" w:rsidRDefault="0002784B" w:rsidP="0002784B">
      <w:pPr>
        <w:pStyle w:val="BodyTextSmall9pt"/>
        <w:rPr>
          <w:rStyle w:val="Hyperlink"/>
          <w:rFonts w:cs="Arial"/>
          <w:u w:val="none"/>
          <w:lang w:val="en-US"/>
        </w:rPr>
      </w:pPr>
      <w:r w:rsidRPr="0002784B">
        <w:rPr>
          <w:rStyle w:val="Hyperlink"/>
          <w:rFonts w:cs="Arial"/>
          <w:u w:val="none"/>
          <w:lang w:val="en-US"/>
        </w:rPr>
        <w:t>Sometimes it is difficult to tell the difference between naturally</w:t>
      </w:r>
      <w:r w:rsidR="006055D0">
        <w:rPr>
          <w:rStyle w:val="Hyperlink"/>
          <w:rFonts w:cs="Arial"/>
          <w:u w:val="none"/>
          <w:lang w:val="en-US"/>
        </w:rPr>
        <w:t xml:space="preserve"> </w:t>
      </w:r>
      <w:r w:rsidRPr="0002784B">
        <w:rPr>
          <w:rStyle w:val="Hyperlink"/>
          <w:rFonts w:cs="Arial"/>
          <w:u w:val="none"/>
          <w:lang w:val="en-US"/>
        </w:rPr>
        <w:t xml:space="preserve">accumulating shell beds and culturally formed middens. Natural shell beds can accumulate as the result of wave action on the shore. Over time, some of these natural shell beds will be raised through coastal uplift, or </w:t>
      </w:r>
      <w:proofErr w:type="gramStart"/>
      <w:r w:rsidRPr="0002784B">
        <w:rPr>
          <w:rStyle w:val="Hyperlink"/>
          <w:rFonts w:cs="Arial"/>
          <w:u w:val="none"/>
          <w:lang w:val="en-US"/>
        </w:rPr>
        <w:t>as a result of</w:t>
      </w:r>
      <w:proofErr w:type="gramEnd"/>
      <w:r w:rsidRPr="0002784B">
        <w:rPr>
          <w:rStyle w:val="Hyperlink"/>
          <w:rFonts w:cs="Arial"/>
          <w:u w:val="none"/>
          <w:lang w:val="en-US"/>
        </w:rPr>
        <w:t xml:space="preserve"> sea level changes.</w:t>
      </w:r>
    </w:p>
    <w:p w14:paraId="579D25A9" w14:textId="4A9A6CF2" w:rsidR="002E0E96" w:rsidRPr="0002784B" w:rsidRDefault="0002784B" w:rsidP="0002784B">
      <w:pPr>
        <w:pStyle w:val="BodyTextSmall9pt"/>
        <w:rPr>
          <w:rStyle w:val="Hyperlink"/>
          <w:rFonts w:cs="Arial"/>
          <w:u w:val="none"/>
          <w:lang w:val="en-US"/>
        </w:rPr>
      </w:pPr>
      <w:r w:rsidRPr="0002784B">
        <w:rPr>
          <w:rStyle w:val="Hyperlink"/>
          <w:rFonts w:cs="Arial"/>
          <w:u w:val="none"/>
          <w:lang w:val="en-US"/>
        </w:rPr>
        <w:t xml:space="preserve">Several characteristics indicate when a shell bed is natural. Natural shell beds are frequently found on old, uplifted terraces, or very old landforms. The shell beds will consist of a single species in a range of sizes including small shells that would have provided little food. Shells in natural beds will show signs of damage consistent with water rolling. They will not show signs of burning, or damage from having been deliberately opened. Bones and cultural materials such </w:t>
      </w:r>
      <w:proofErr w:type="gramStart"/>
      <w:r w:rsidRPr="0002784B">
        <w:rPr>
          <w:rStyle w:val="Hyperlink"/>
          <w:rFonts w:cs="Arial"/>
          <w:u w:val="none"/>
          <w:lang w:val="en-US"/>
        </w:rPr>
        <w:t xml:space="preserve">as </w:t>
      </w:r>
      <w:r w:rsidR="006055D0">
        <w:rPr>
          <w:rStyle w:val="Hyperlink"/>
          <w:rFonts w:cs="Arial"/>
          <w:u w:val="none"/>
          <w:lang w:val="en-US"/>
        </w:rPr>
        <w:t xml:space="preserve"> </w:t>
      </w:r>
      <w:r w:rsidRPr="0002784B">
        <w:rPr>
          <w:rStyle w:val="Hyperlink"/>
          <w:rFonts w:cs="Arial"/>
          <w:u w:val="none"/>
          <w:lang w:val="en-US"/>
        </w:rPr>
        <w:t>hearths</w:t>
      </w:r>
      <w:proofErr w:type="gramEnd"/>
      <w:r w:rsidRPr="0002784B">
        <w:rPr>
          <w:rStyle w:val="Hyperlink"/>
          <w:rFonts w:cs="Arial"/>
          <w:u w:val="none"/>
          <w:lang w:val="en-US"/>
        </w:rPr>
        <w:t xml:space="preserve"> and stone artefacts will be absent. Shell beds can be large, deep and dense, but will not have dark, ashy, organic sediments like Aboriginal middens.</w:t>
      </w:r>
    </w:p>
    <w:p w14:paraId="00BC6B28" w14:textId="7EE9FB2E" w:rsidR="0002784B" w:rsidRPr="00260947" w:rsidRDefault="0002784B" w:rsidP="002E0E96">
      <w:pPr>
        <w:pStyle w:val="BodyTextSmall9pt"/>
        <w:rPr>
          <w:rStyle w:val="Strong"/>
        </w:rPr>
      </w:pPr>
      <w:r w:rsidRPr="00260947">
        <w:rPr>
          <w:rStyle w:val="Strong"/>
        </w:rPr>
        <w:t>Why are Aboriginal shell middens important?</w:t>
      </w:r>
    </w:p>
    <w:p w14:paraId="27FF9140" w14:textId="77777777" w:rsidR="0005689E" w:rsidRDefault="0002784B" w:rsidP="0002784B">
      <w:pPr>
        <w:pStyle w:val="BodyTextSmall9pt"/>
      </w:pPr>
      <w:r>
        <w:t>Shell middens provide valuable information about Aboriginal use of the coast and can show changes in diet, behaviour, activities and settlement over the last 12,000 years.</w:t>
      </w:r>
    </w:p>
    <w:p w14:paraId="3410F78D" w14:textId="2CA0984D" w:rsidR="0002784B" w:rsidRDefault="0002784B" w:rsidP="0002784B">
      <w:pPr>
        <w:pStyle w:val="BodyTextSmall9pt"/>
      </w:pPr>
      <w:r>
        <w:t>One of the most important features of midden places is that the shell can easily be dated using the radiocarbon method of dating.</w:t>
      </w:r>
    </w:p>
    <w:p w14:paraId="3A394994" w14:textId="79364054" w:rsidR="0002784B" w:rsidRDefault="0002784B" w:rsidP="0002784B">
      <w:pPr>
        <w:pStyle w:val="BodyTextSmall9pt"/>
      </w:pPr>
      <w:r>
        <w:t>The oldest known Aboriginal shell midden place on the Victorian coast is nearly 12,000 years old. At this time sea levels were lower because icecaps at the north and south poles were much larger than today. The shoreline was many kilometres away from its present position, at times creating a land bridge with Tasmania. Sea levels stabilised between 6-7000 years</w:t>
      </w:r>
      <w:r w:rsidR="00964618">
        <w:t xml:space="preserve"> </w:t>
      </w:r>
      <w:r>
        <w:t>ago, and most middens along the present coastline were formed since that time. The dates of middens, their location and their contents, indicate that different areas of the coast were used at different times, generally when they were most productive. There were changes in shellfish species that were used, stone tool types and raw materials. The presence of exotic stone in places is evidence of contact between people from different areas.</w:t>
      </w:r>
    </w:p>
    <w:p w14:paraId="0F213FEE" w14:textId="42C89632" w:rsidR="0002784B" w:rsidRDefault="0002784B" w:rsidP="0002784B">
      <w:pPr>
        <w:pStyle w:val="BodyTextSmall9pt"/>
      </w:pPr>
      <w:r>
        <w:t>Coastal shell middens provide Aboriginal people today with an important link to their culture and their past. Shell middens which contain burials are particularly significant.</w:t>
      </w:r>
    </w:p>
    <w:p w14:paraId="6493D243" w14:textId="6D60CB46" w:rsidR="0002784B" w:rsidRPr="00260947" w:rsidRDefault="0002784B" w:rsidP="0002784B">
      <w:pPr>
        <w:pStyle w:val="BodyTextSmall9pt"/>
        <w:rPr>
          <w:rStyle w:val="Strong"/>
        </w:rPr>
      </w:pPr>
      <w:r w:rsidRPr="00260947">
        <w:rPr>
          <w:rStyle w:val="Strong"/>
        </w:rPr>
        <w:t>Threats to coastal shell middens</w:t>
      </w:r>
    </w:p>
    <w:p w14:paraId="4BF50801" w14:textId="77777777" w:rsidR="0002784B" w:rsidRPr="0002784B" w:rsidRDefault="0002784B" w:rsidP="0002784B">
      <w:pPr>
        <w:pStyle w:val="BodyTextSmall9pt"/>
      </w:pPr>
      <w:r w:rsidRPr="0002784B">
        <w:t>Aboriginal shell middens are amongst the most fragile cultural places. They can be exposed by wind and water erosion; or degraded by human</w:t>
      </w:r>
    </w:p>
    <w:p w14:paraId="1240EC7A" w14:textId="77777777" w:rsidR="0002784B" w:rsidRPr="0002784B" w:rsidRDefault="0002784B" w:rsidP="0002784B">
      <w:pPr>
        <w:pStyle w:val="BodyTextSmall9pt"/>
      </w:pPr>
      <w:r w:rsidRPr="0002784B">
        <w:t>or animal interference. Burrowing animals disturb sand and damage the vegetation. People often destabilise the ground surface by using unregulated walking tracks or off-road vehicles. Once exposed, middens can rapidly deteriorate.</w:t>
      </w:r>
    </w:p>
    <w:p w14:paraId="5FBCBD30" w14:textId="77777777" w:rsidR="0002784B" w:rsidRPr="0002784B" w:rsidRDefault="0002784B" w:rsidP="0002784B">
      <w:pPr>
        <w:pStyle w:val="BodyTextSmall9pt"/>
      </w:pPr>
      <w:r w:rsidRPr="0002784B">
        <w:t xml:space="preserve">Effective management of these places consists of stabilising the surface by </w:t>
      </w:r>
      <w:r w:rsidRPr="0002784B">
        <w:t>encouraging a mature and diverse vegetation cover and allowing low impact or restricted access.</w:t>
      </w:r>
    </w:p>
    <w:p w14:paraId="37796E4C" w14:textId="6F69BE7B" w:rsidR="0002784B" w:rsidRDefault="007176C0" w:rsidP="0002784B">
      <w:pPr>
        <w:pStyle w:val="BodyTextSmall9pt"/>
      </w:pPr>
      <w:r>
        <w:t>First Peoples - State Relations</w:t>
      </w:r>
      <w:r w:rsidR="0002784B" w:rsidRPr="0002784B">
        <w:t xml:space="preserve"> records the location, dimensions and context of Aboriginal coastal midden places, so that we will have a permanent written and photographic record of this important part of the heritage of all Australians.</w:t>
      </w:r>
    </w:p>
    <w:p w14:paraId="3E11A6AE" w14:textId="03A7A941" w:rsidR="0002784B" w:rsidRPr="00260947" w:rsidRDefault="0002784B" w:rsidP="0002784B">
      <w:pPr>
        <w:pStyle w:val="BodyTextSmall9pt"/>
        <w:rPr>
          <w:rStyle w:val="Strong"/>
        </w:rPr>
      </w:pPr>
      <w:r w:rsidRPr="00260947">
        <w:rPr>
          <w:rStyle w:val="Strong"/>
        </w:rPr>
        <w:t>Are Aboriginal coastal shell middens protected?</w:t>
      </w:r>
    </w:p>
    <w:p w14:paraId="7F302B73" w14:textId="77777777" w:rsidR="0002784B" w:rsidRDefault="0002784B" w:rsidP="0002784B">
      <w:pPr>
        <w:pStyle w:val="BodyTextSmall9pt"/>
      </w:pPr>
      <w:r>
        <w:t>All Aboriginal cultural places in Victoria are protected by law. Aboriginal artefacts are also protected.</w:t>
      </w:r>
    </w:p>
    <w:p w14:paraId="6542B97E" w14:textId="75FFDEA6" w:rsidR="0002784B" w:rsidRDefault="0002784B" w:rsidP="0002784B">
      <w:pPr>
        <w:pStyle w:val="BodyTextSmall9pt"/>
      </w:pPr>
      <w:r>
        <w:t>It is illegal to disturb or destroy an Aboriginal place. Artefacts should not be removed from site.</w:t>
      </w:r>
    </w:p>
    <w:p w14:paraId="750849F8" w14:textId="311AE91B" w:rsidR="0002784B" w:rsidRPr="00260947" w:rsidRDefault="0002784B" w:rsidP="0002784B">
      <w:pPr>
        <w:pStyle w:val="BodyTextSmall9pt"/>
        <w:rPr>
          <w:rStyle w:val="Strong"/>
          <w:rFonts w:eastAsiaTheme="minorEastAsia"/>
        </w:rPr>
      </w:pPr>
      <w:r w:rsidRPr="00260947">
        <w:rPr>
          <w:rStyle w:val="Strong"/>
          <w:rFonts w:eastAsiaTheme="minorEastAsia"/>
        </w:rPr>
        <w:t>What should you do if you find an Aboriginal coastal shell midden?</w:t>
      </w:r>
    </w:p>
    <w:p w14:paraId="6683AD53" w14:textId="49F77688" w:rsidR="0002784B" w:rsidRDefault="0002784B" w:rsidP="0002784B">
      <w:pPr>
        <w:pStyle w:val="BodyTextSmall9pt"/>
        <w:rPr>
          <w:rFonts w:eastAsiaTheme="minorEastAsia"/>
        </w:rPr>
      </w:pPr>
      <w:r w:rsidRPr="0002784B">
        <w:rPr>
          <w:rFonts w:eastAsiaTheme="minorEastAsia"/>
        </w:rPr>
        <w:t>Do not disturb the area or remove any material from the site. Check whether the place has the typical characteristics of an Aboriginal coastal shell midden. If it does, record its location and write a brief description of its condition. Note whether it is under threat</w:t>
      </w:r>
      <w:r w:rsidR="00CA120A">
        <w:rPr>
          <w:rFonts w:eastAsiaTheme="minorEastAsia"/>
        </w:rPr>
        <w:t xml:space="preserve"> </w:t>
      </w:r>
      <w:r w:rsidRPr="0002784B">
        <w:rPr>
          <w:rFonts w:eastAsiaTheme="minorEastAsia"/>
        </w:rPr>
        <w:t>of disturbance.</w:t>
      </w:r>
    </w:p>
    <w:p w14:paraId="3FB3B9B6" w14:textId="6D5998DD" w:rsidR="007176C0" w:rsidRPr="007176C0" w:rsidRDefault="007176C0" w:rsidP="007176C0">
      <w:pPr>
        <w:pStyle w:val="BodyTextSmall9pt"/>
        <w:rPr>
          <w:rFonts w:eastAsiaTheme="minorEastAsia"/>
        </w:rPr>
      </w:pPr>
      <w:r w:rsidRPr="007176C0">
        <w:rPr>
          <w:rFonts w:eastAsiaTheme="minorEastAsia"/>
        </w:rPr>
        <w:t xml:space="preserve">Please help to preserve Aboriginal cultural places by reporting their presence to </w:t>
      </w:r>
      <w:r>
        <w:rPr>
          <w:rFonts w:eastAsiaTheme="minorEastAsia"/>
        </w:rPr>
        <w:t>First Peoples - State Relations</w:t>
      </w:r>
      <w:r w:rsidRPr="007176C0">
        <w:rPr>
          <w:rFonts w:eastAsiaTheme="minorEastAsia"/>
        </w:rPr>
        <w:t>.</w:t>
      </w:r>
    </w:p>
    <w:p w14:paraId="42BA988A" w14:textId="1AC81975" w:rsidR="0002784B" w:rsidRPr="0005689E" w:rsidRDefault="007176C0" w:rsidP="002E0E96">
      <w:pPr>
        <w:pStyle w:val="BodyTextSmall9pt"/>
        <w:rPr>
          <w:rFonts w:eastAsiaTheme="minorEastAsia"/>
        </w:rPr>
        <w:sectPr w:rsidR="0002784B" w:rsidRPr="0005689E" w:rsidSect="002E0E96">
          <w:headerReference w:type="default" r:id="rId17"/>
          <w:type w:val="continuous"/>
          <w:pgSz w:w="11906" w:h="16838" w:code="9"/>
          <w:pgMar w:top="851" w:right="567" w:bottom="1134" w:left="567" w:header="284" w:footer="284" w:gutter="0"/>
          <w:cols w:num="3" w:space="284"/>
          <w:titlePg/>
          <w:docGrid w:linePitch="360"/>
        </w:sectPr>
      </w:pPr>
      <w:r w:rsidRPr="00260947">
        <w:rPr>
          <w:rStyle w:val="Strong"/>
          <w:rFonts w:eastAsiaTheme="minorEastAsia"/>
        </w:rPr>
        <w:t>Contact:</w:t>
      </w:r>
      <w:r w:rsidR="0005689E">
        <w:rPr>
          <w:rFonts w:eastAsiaTheme="minorEastAsia"/>
        </w:rPr>
        <w:t xml:space="preserve"> </w:t>
      </w:r>
      <w:r w:rsidRPr="007176C0">
        <w:rPr>
          <w:rFonts w:eastAsiaTheme="minorEastAsia"/>
        </w:rPr>
        <w:t>Heritage Services</w:t>
      </w:r>
      <w:r w:rsidR="00370800">
        <w:rPr>
          <w:rFonts w:eastAsiaTheme="minorEastAsia"/>
        </w:rPr>
        <w:br/>
      </w:r>
      <w:r>
        <w:rPr>
          <w:rFonts w:eastAsiaTheme="minorEastAsia"/>
        </w:rPr>
        <w:t>First Peoples - State Relations</w:t>
      </w:r>
      <w:r w:rsidR="00370800">
        <w:rPr>
          <w:rFonts w:eastAsiaTheme="minorEastAsia"/>
        </w:rPr>
        <w:br/>
      </w:r>
      <w:r w:rsidRPr="007176C0">
        <w:rPr>
          <w:rFonts w:eastAsiaTheme="minorEastAsia"/>
        </w:rPr>
        <w:t>Department of Premier &amp; Cabinet</w:t>
      </w:r>
      <w:r w:rsidR="00370800">
        <w:rPr>
          <w:rFonts w:eastAsiaTheme="minorEastAsia"/>
        </w:rPr>
        <w:br/>
      </w:r>
      <w:r w:rsidRPr="007176C0">
        <w:rPr>
          <w:rFonts w:eastAsiaTheme="minorEastAsia"/>
        </w:rPr>
        <w:t>1 Treasury Place, Melbourne VIC, 3002</w:t>
      </w:r>
      <w:r w:rsidR="00370800">
        <w:rPr>
          <w:rFonts w:eastAsiaTheme="minorEastAsia"/>
        </w:rPr>
        <w:br/>
      </w:r>
      <w:r w:rsidRPr="007176C0">
        <w:rPr>
          <w:rFonts w:eastAsiaTheme="minorEastAsia"/>
        </w:rPr>
        <w:t>Telephone: 1800 762 003</w:t>
      </w:r>
      <w:r w:rsidR="00370800">
        <w:rPr>
          <w:rFonts w:eastAsiaTheme="minorEastAsia"/>
        </w:rPr>
        <w:br/>
      </w:r>
      <w:proofErr w:type="spellStart"/>
      <w:r w:rsidRPr="007176C0">
        <w:rPr>
          <w:rFonts w:eastAsiaTheme="minorEastAsia"/>
        </w:rPr>
        <w:t>Aboriginal.Heritage@dpc.vic.gov.a</w:t>
      </w:r>
      <w:proofErr w:type="spellEnd"/>
    </w:p>
    <w:p w14:paraId="0B7ABF4D" w14:textId="77777777" w:rsidR="00E44D0B" w:rsidRDefault="00E44D0B" w:rsidP="00E44D0B">
      <w:pPr>
        <w:pStyle w:val="BodyText"/>
      </w:pPr>
    </w:p>
    <w:bookmarkStart w:id="2" w:name="_Hlk131848832"/>
    <w:bookmarkStart w:id="3" w:name="_Hlk171938143"/>
    <w:p w14:paraId="7F09A64A" w14:textId="77777777" w:rsidR="00531CD7" w:rsidRPr="00531CD7" w:rsidRDefault="00531CD7" w:rsidP="002E0E96">
      <w:pPr>
        <w:framePr w:w="10773" w:hSpace="284" w:vSpace="142" w:wrap="around" w:hAnchor="page" w:x="568" w:yAlign="bottom"/>
        <w:pBdr>
          <w:top w:val="single" w:sz="4" w:space="10" w:color="auto"/>
        </w:pBdr>
        <w:suppressAutoHyphens w:val="0"/>
        <w:spacing w:before="0" w:after="60" w:line="240" w:lineRule="atLeast"/>
        <w:suppressOverlap/>
        <w:rPr>
          <w:rFonts w:eastAsia="Times New Roman" w:cs="Arial"/>
          <w:lang w:eastAsia="en-AU"/>
        </w:rPr>
      </w:pPr>
      <w:r w:rsidRPr="00531CD7">
        <w:rPr>
          <w:rFonts w:eastAsia="Times New Roman" w:cs="Arial"/>
          <w:noProof/>
          <w:lang w:eastAsia="en-AU"/>
        </w:rPr>
        <mc:AlternateContent>
          <mc:Choice Requires="wps">
            <w:drawing>
              <wp:inline distT="0" distB="0" distL="0" distR="0" wp14:anchorId="2C589DCF" wp14:editId="5EAAEA22">
                <wp:extent cx="6816505" cy="490538"/>
                <wp:effectExtent l="0" t="0" r="3810" b="5080"/>
                <wp:docPr id="428892814" name="Freeform: Shape 26" descr="We acknowledge Victorian Traditional Owners and their Elders past and present as the original custodians of Victoria’s land and waters and commit to genuinely partnering with them and Victoria’s Aboriginal community to progress their aspiration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16505" cy="490538"/>
                        </a:xfrm>
                        <a:prstGeom prst="rect">
                          <a:avLst/>
                        </a:prstGeom>
                        <a:solidFill>
                          <a:schemeClr val="bg1">
                            <a:lumMod val="85000"/>
                          </a:schemeClr>
                        </a:solidFill>
                        <a:ln>
                          <a:noFill/>
                        </a:ln>
                      </wps:spPr>
                      <wps:txbx>
                        <w:txbxContent>
                          <w:p w14:paraId="67DCBFC8" w14:textId="77777777" w:rsidR="00531CD7" w:rsidRPr="006E7471" w:rsidRDefault="00531CD7" w:rsidP="00531CD7">
                            <w:pPr>
                              <w:rPr>
                                <w:rStyle w:val="BodyTextChar"/>
                              </w:rPr>
                            </w:pPr>
                            <w:r w:rsidRPr="002E103A">
                              <w:rPr>
                                <w:rStyle w:val="BodyTextChar"/>
                              </w:rPr>
                              <w:t>We acknowledge</w:t>
                            </w:r>
                            <w:r w:rsidRPr="006E7471">
                              <w:rPr>
                                <w:rStyle w:val="BodyTextChar"/>
                              </w:rPr>
                              <w:t xml:space="preserve"> the Traditional Owners of Country throughout Victoria and pay our respect to them, their culture, and their Elders past and present.</w:t>
                            </w:r>
                          </w:p>
                        </w:txbxContent>
                      </wps:txbx>
                      <wps:bodyPr rot="0" vert="horz" wrap="square" lIns="90000" tIns="0" rIns="90000" bIns="0" anchor="t" anchorCtr="0" upright="1">
                        <a:noAutofit/>
                      </wps:bodyPr>
                    </wps:wsp>
                  </a:graphicData>
                </a:graphic>
              </wp:inline>
            </w:drawing>
          </mc:Choice>
          <mc:Fallback>
            <w:pict>
              <v:rect w14:anchorId="2C589DCF" id="Freeform: Shape 26" o:spid="_x0000_s1027" alt="We acknowledge Victorian Traditional Owners and their Elders past and present as the original custodians of Victoria’s land and waters and commit to genuinely partnering with them and Victoria’s Aboriginal community to progress their aspirations." style="width:536.75pt;height:3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" fillcolor="#d8d8d8 [2732]" stroked="f">
                <v:textbox inset="2.5mm,0,2.5mm,0">
                  <w:txbxContent>
                    <w:p w14:paraId="67DCBFC8" w14:textId="77777777" w:rsidR="00531CD7" w:rsidRPr="006E7471" w:rsidRDefault="00531CD7" w:rsidP="00531CD7">
                      <w:pPr>
                        <w:rPr>
                          <w:rStyle w:val="BodyTextChar"/>
                        </w:rPr>
                      </w:pPr>
                      <w:r w:rsidRPr="002E103A">
                        <w:rPr>
                          <w:rStyle w:val="BodyTextChar"/>
                        </w:rPr>
                        <w:t>We acknowledge</w:t>
                      </w:r>
                      <w:r w:rsidRPr="006E7471">
                        <w:rPr>
                          <w:rStyle w:val="BodyTextChar"/>
                        </w:rPr>
                        <w:t xml:space="preserve"> the Traditional Owners of Country throughout Victoria and pay our respect to them, their culture, and their Elders past and present.</w:t>
                      </w:r>
                    </w:p>
                  </w:txbxContent>
                </v:textbox>
                <w10:anchorlock/>
              </v:rect>
            </w:pict>
          </mc:Fallback>
        </mc:AlternateContent>
      </w:r>
    </w:p>
    <w:bookmarkEnd w:id="2"/>
    <w:bookmarkEnd w:id="3"/>
    <w:p w14:paraId="303D635D" w14:textId="77777777" w:rsidR="002E103A" w:rsidRDefault="002E103A" w:rsidP="002E0E96">
      <w:pPr>
        <w:pStyle w:val="BodyTextSmall9pt"/>
        <w:framePr w:w="10773" w:hSpace="284" w:vSpace="142" w:wrap="around" w:hAnchor="page" w:x="568" w:yAlign="bottom"/>
        <w:pBdr>
          <w:top w:val="single" w:sz="4" w:space="10" w:color="auto"/>
        </w:pBdr>
        <w:suppressOverlap/>
      </w:pPr>
      <w:r>
        <w:t xml:space="preserve">© State of Victoria (Department of Premier and Cabinet) </w:t>
      </w:r>
      <w:sdt>
        <w:sdtPr>
          <w:id w:val="336892205"/>
          <w:placeholder>
            <w:docPart w:val="9F8042B14CE3432898DA4E46939BAFCD"/>
          </w:placeholder>
          <w:date w:fullDate="2024-09-16T00:00:00Z">
            <w:dateFormat w:val="MMMM yyyy"/>
            <w:lid w:val="en-AU"/>
            <w:storeMappedDataAs w:val="dateTime"/>
            <w:calendar w:val="gregorian"/>
          </w:date>
        </w:sdtPr>
        <w:sdtContent>
          <w:r w:rsidR="009C6DFF">
            <w:t>September 2024</w:t>
          </w:r>
        </w:sdtContent>
      </w:sdt>
    </w:p>
    <w:p w14:paraId="3E19B1A4" w14:textId="77777777" w:rsidR="00A15BEF" w:rsidRDefault="00A15BEF" w:rsidP="002E0E96">
      <w:pPr>
        <w:pStyle w:val="BodyTextSmall9pt"/>
        <w:framePr w:w="10773" w:hSpace="284" w:vSpace="142" w:wrap="around" w:hAnchor="page" w:x="568" w:yAlign="bottom"/>
        <w:pBdr>
          <w:top w:val="single" w:sz="4" w:space="10" w:color="auto"/>
        </w:pBdr>
        <w:suppressOverlap/>
        <w:rPr>
          <w:rFonts w:ascii="VIC" w:hAnsi="VIC"/>
        </w:rPr>
      </w:pPr>
      <w:r>
        <w:t>The State of Victoria does not guarantee that this publication is without flaw or is wholly appropriate for your purposes. We disclaim all liability for any error, loss or other consequence that may arise from your relying on any information in this publication.</w:t>
      </w:r>
    </w:p>
    <w:p w14:paraId="7AC0A5A9" w14:textId="77777777" w:rsidR="00FC43A0" w:rsidRDefault="00750916" w:rsidP="002E0E96">
      <w:pPr>
        <w:pStyle w:val="BodyText12ptAccessible"/>
        <w:framePr w:w="10773" w:hSpace="284" w:vSpace="142" w:wrap="around" w:hAnchor="page" w:x="568" w:yAlign="bottom"/>
        <w:pBdr>
          <w:top w:val="single" w:sz="4" w:space="10" w:color="auto"/>
        </w:pBdr>
        <w:suppressOverlap/>
      </w:pPr>
      <w:r>
        <w:t xml:space="preserve">To receive this document in an alternative format, phone </w:t>
      </w:r>
      <w:r w:rsidRPr="005E5230">
        <w:rPr>
          <w:rStyle w:val="Strong"/>
        </w:rPr>
        <w:t>1800 762 003</w:t>
      </w:r>
      <w:r>
        <w:t xml:space="preserve">, email </w:t>
      </w:r>
      <w:r w:rsidRPr="005C7FFE">
        <w:rPr>
          <w:rStyle w:val="Strong"/>
        </w:rPr>
        <w:t>Aboriginalaffairs@dpc.vic.gov.au</w:t>
      </w:r>
      <w:r>
        <w:t xml:space="preserve">, or contact National Relay Service on </w:t>
      </w:r>
      <w:r w:rsidRPr="00D547F4">
        <w:rPr>
          <w:rStyle w:val="Strong"/>
        </w:rPr>
        <w:t>1800 555 660</w:t>
      </w:r>
      <w:r>
        <w:t xml:space="preserve"> if required. </w:t>
      </w:r>
      <w:bookmarkStart w:id="4" w:name="_Hlk172116562"/>
      <w:r>
        <w:t xml:space="preserve">HTML format is available at </w:t>
      </w:r>
      <w:bookmarkEnd w:id="4"/>
      <w:r w:rsidRPr="000638A3">
        <w:rPr>
          <w:rStyle w:val="Strong"/>
        </w:rPr>
        <w:t>firstpeoplesrelations.vic.gov.au</w:t>
      </w:r>
      <w:r w:rsidR="00FC43A0">
        <w:t xml:space="preserve"> </w:t>
      </w:r>
    </w:p>
    <w:p w14:paraId="4BA0305E" w14:textId="77777777" w:rsidR="00D6696D" w:rsidRDefault="00D6696D" w:rsidP="00F27A6C">
      <w:pPr>
        <w:pStyle w:val="BodyText"/>
      </w:pPr>
    </w:p>
    <w:sectPr w:rsidR="00D6696D" w:rsidSect="002E0E96">
      <w:type w:val="continuous"/>
      <w:pgSz w:w="11906" w:h="16838" w:code="9"/>
      <w:pgMar w:top="851" w:right="567" w:bottom="1134" w:left="567" w:header="284" w:footer="284"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98C931" w14:textId="77777777" w:rsidR="005D4A7D" w:rsidRDefault="005D4A7D" w:rsidP="00921FD3">
      <w:r>
        <w:separator/>
      </w:r>
    </w:p>
    <w:p w14:paraId="686B0722" w14:textId="77777777" w:rsidR="005D4A7D" w:rsidRDefault="005D4A7D"/>
    <w:p w14:paraId="6CFD953D" w14:textId="77777777" w:rsidR="005D4A7D" w:rsidRDefault="005D4A7D"/>
    <w:p w14:paraId="575348F5" w14:textId="77777777" w:rsidR="005D4A7D" w:rsidRDefault="005D4A7D"/>
    <w:p w14:paraId="3122CC53" w14:textId="77777777" w:rsidR="005D4A7D" w:rsidRDefault="005D4A7D"/>
  </w:endnote>
  <w:endnote w:type="continuationSeparator" w:id="0">
    <w:p w14:paraId="2D3AB20B" w14:textId="77777777" w:rsidR="005D4A7D" w:rsidRDefault="005D4A7D" w:rsidP="00921FD3">
      <w:r>
        <w:continuationSeparator/>
      </w:r>
    </w:p>
    <w:p w14:paraId="3FCD0C8A" w14:textId="77777777" w:rsidR="005D4A7D" w:rsidRDefault="005D4A7D"/>
    <w:p w14:paraId="3866DAFB" w14:textId="77777777" w:rsidR="005D4A7D" w:rsidRDefault="005D4A7D"/>
    <w:p w14:paraId="5CEBA8A6" w14:textId="77777777" w:rsidR="005D4A7D" w:rsidRDefault="005D4A7D"/>
    <w:p w14:paraId="57B1BD7F" w14:textId="77777777" w:rsidR="005D4A7D" w:rsidRDefault="005D4A7D"/>
  </w:endnote>
  <w:endnote w:type="continuationNotice" w:id="1">
    <w:p w14:paraId="4A48A7B4" w14:textId="77777777" w:rsidR="005D4A7D" w:rsidRDefault="005D4A7D"/>
    <w:p w14:paraId="605681C0" w14:textId="77777777" w:rsidR="005D4A7D" w:rsidRDefault="005D4A7D"/>
    <w:p w14:paraId="71BC8906" w14:textId="77777777" w:rsidR="005D4A7D" w:rsidRDefault="005D4A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altName w:val="Cambria"/>
    <w:charset w:val="00"/>
    <w:family w:val="auto"/>
    <w:pitch w:val="variable"/>
    <w:sig w:usb0="A00000FF" w:usb1="4000205B" w:usb2="00000000" w:usb3="00000000" w:csb0="00000193" w:csb1="00000000"/>
  </w:font>
  <w:font w:name="VIC">
    <w:panose1 w:val="00000500000000000000"/>
    <w:charset w:val="00"/>
    <w:family w:val="auto"/>
    <w:pitch w:val="variable"/>
    <w:sig w:usb0="00000007" w:usb1="00000000" w:usb2="00000000" w:usb3="00000000" w:csb0="00000093" w:csb1="00000000"/>
    <w:embedRegular r:id="rId1" w:fontKey="{1832EA2B-87FE-4355-97BE-9D7CF3BEDF17}"/>
    <w:embedBold r:id="rId2" w:fontKey="{F0A78822-B5FE-4C1E-B18F-6732E64DC962}"/>
    <w:embedItalic r:id="rId3" w:fontKey="{B3662031-EFC4-4346-A60D-7D1D383D92FB}"/>
    <w:embedBoldItalic r:id="rId4" w:fontKey="{96587C7B-C93E-4AB2-951E-CFE755FE3E34}"/>
  </w:font>
  <w:font w:name="SimSun">
    <w:altName w:val="宋体"/>
    <w:panose1 w:val="02010600030101010101"/>
    <w:charset w:val="86"/>
    <w:family w:val="auto"/>
    <w:pitch w:val="variable"/>
    <w:sig w:usb0="00000203" w:usb1="288F0000" w:usb2="00000016" w:usb3="00000000" w:csb0="00040001" w:csb1="00000000"/>
  </w:font>
  <w:font w:name="Calibri">
    <w:altName w:val="Calibri"/>
    <w:panose1 w:val="020F0502020204030204"/>
    <w:charset w:val="00"/>
    <w:family w:val="swiss"/>
    <w:pitch w:val="variable"/>
    <w:sig w:usb0="E4002EFF" w:usb1="C000247B" w:usb2="00000009" w:usb3="00000000" w:csb0="000001FF" w:csb1="00000000"/>
    <w:embedRegular r:id="rId5" w:subsetted="1" w:fontKey="{E536A796-83D0-4AFE-A212-4FB8972C78A4}"/>
  </w:font>
  <w:font w:name="SimHei">
    <w:altName w:val="黑体"/>
    <w:panose1 w:val="02010600030101010101"/>
    <w:charset w:val="86"/>
    <w:family w:val="modern"/>
    <w:pitch w:val="fixed"/>
    <w:sig w:usb0="800002BF" w:usb1="38CF7CFA" w:usb2="00000016" w:usb3="00000000" w:csb0="00040001" w:csb1="00000000"/>
  </w:font>
  <w:font w:name="VIC SemiBold">
    <w:panose1 w:val="00000700000000000000"/>
    <w:charset w:val="00"/>
    <w:family w:val="auto"/>
    <w:pitch w:val="variable"/>
    <w:sig w:usb0="00000007" w:usb1="00000000" w:usb2="00000000" w:usb3="00000000" w:csb0="00000093" w:csb1="00000000"/>
    <w:embedRegular r:id="rId6" w:fontKey="{573C9C73-7CC9-4072-B858-5F3950C55901}"/>
    <w:embedBold r:id="rId7" w:fontKey="{AFDFA550-AC0B-46AE-93A3-C358966478A7}"/>
  </w:font>
  <w:font w:name="Arial">
    <w:panose1 w:val="020B0604020202020204"/>
    <w:charset w:val="00"/>
    <w:family w:val="swiss"/>
    <w:pitch w:val="variable"/>
    <w:sig w:usb0="E0002EFF" w:usb1="C000785B" w:usb2="00000009" w:usb3="00000000" w:csb0="000001FF" w:csb1="00000000"/>
  </w:font>
  <w:font w:name="ArialMT">
    <w:altName w:val="Arial"/>
    <w:charset w:val="4D"/>
    <w:family w:val="swiss"/>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IC Light">
    <w:panose1 w:val="00000400000000000000"/>
    <w:charset w:val="00"/>
    <w:family w:val="auto"/>
    <w:pitch w:val="variable"/>
    <w:sig w:usb0="00000007" w:usb1="00000000" w:usb2="00000000" w:usb3="00000000" w:csb0="00000093" w:csb1="00000000"/>
  </w:font>
  <w:font w:name="Times New Roman (Body CS)">
    <w:altName w:val="Times New Roman"/>
    <w:charset w:val="00"/>
    <w:family w:val="roman"/>
    <w:pitch w:val="default"/>
  </w:font>
  <w:font w:name="VIC SemiBold Italic">
    <w:panose1 w:val="00000700000000000000"/>
    <w:charset w:val="00"/>
    <w:family w:val="auto"/>
    <w:pitch w:val="variable"/>
    <w:sig w:usb0="00000007" w:usb1="00000000" w:usb2="00000000" w:usb3="00000000" w:csb0="00000093"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3B02D1" w14:textId="563D9AF6" w:rsidR="008675BD" w:rsidRDefault="00000000">
    <w:pPr>
      <w:pStyle w:val="Footer"/>
    </w:pPr>
    <w:sdt>
      <w:sdtPr>
        <w:alias w:val="Title"/>
        <w:tag w:val="Title"/>
        <w:id w:val="-202018699"/>
        <w:placeholder>
          <w:docPart w:val="9F8042B14CE3432898DA4E46939BAFCD"/>
        </w:placeholder>
        <w:dataBinding w:prefixMappings="xmlns:ns0='http://purl.org/dc/elements/1.1/' xmlns:ns1='http://schemas.openxmlformats.org/package/2006/metadata/core-properties' " w:xpath="/ns1:coreProperties[1]/ns0:title[1]" w:storeItemID="{6C3C8BC8-F283-45AE-878A-BAB7291924A1}"/>
        <w:text/>
      </w:sdtPr>
      <w:sdtContent>
        <w:r w:rsidR="005A2EAB">
          <w:t>Aboriginal coastal shell middens</w:t>
        </w:r>
      </w:sdtContent>
    </w:sdt>
    <w:r w:rsidR="008675BD" w:rsidRPr="003A4A07">
      <w:ptab w:relativeTo="margin" w:alignment="right" w:leader="none"/>
    </w:r>
    <w:r w:rsidR="008675BD" w:rsidRPr="003A4A07">
      <w:fldChar w:fldCharType="begin"/>
    </w:r>
    <w:r w:rsidR="008675BD" w:rsidRPr="003A4A07">
      <w:instrText xml:space="preserve"> PAGE   \* MERGEFORMAT </w:instrText>
    </w:r>
    <w:r w:rsidR="008675BD" w:rsidRPr="003A4A07">
      <w:fldChar w:fldCharType="separate"/>
    </w:r>
    <w:r w:rsidR="008675BD">
      <w:t>1</w:t>
    </w:r>
    <w:r w:rsidR="008675BD" w:rsidRPr="003A4A07">
      <w:fldChar w:fldCharType="end"/>
    </w:r>
    <w:r w:rsidR="008675BD" w:rsidRPr="00F9068F">
      <w:rPr>
        <w:noProof/>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FD0485" w14:textId="77777777" w:rsidR="003D394F" w:rsidRDefault="00000000" w:rsidP="002E0E96">
    <w:pPr>
      <w:pStyle w:val="Coverurl"/>
      <w:framePr w:wrap="around"/>
    </w:pPr>
    <w:hyperlink r:id="rId1" w:tooltip="Visit FPSR" w:history="1">
      <w:r w:rsidR="003D394F" w:rsidRPr="003D394F">
        <w:rPr>
          <w:rStyle w:val="Hyperlink"/>
          <w:position w:val="6"/>
        </w:rPr>
        <w:t>firstpeoplesrelations.vic.gov.au</w:t>
      </w:r>
    </w:hyperlink>
  </w:p>
  <w:p w14:paraId="3EA30D1A" w14:textId="77777777" w:rsidR="005933A2" w:rsidRDefault="008235B8">
    <w:pPr>
      <w:pStyle w:val="Footer"/>
    </w:pPr>
    <w:r w:rsidRPr="0049365B">
      <w:rPr>
        <w:rStyle w:val="Hyperlink"/>
        <w:b/>
        <w:noProof/>
      </w:rPr>
      <w:drawing>
        <wp:anchor distT="0" distB="0" distL="114300" distR="114300" simplePos="0" relativeHeight="251669504" behindDoc="1" locked="0" layoutInCell="1" allowOverlap="1" wp14:anchorId="24B6AADF" wp14:editId="0EC5F0C0">
          <wp:simplePos x="0" y="0"/>
          <wp:positionH relativeFrom="column">
            <wp:posOffset>3985177</wp:posOffset>
          </wp:positionH>
          <wp:positionV relativeFrom="paragraph">
            <wp:posOffset>-396240</wp:posOffset>
          </wp:positionV>
          <wp:extent cx="2805430" cy="539750"/>
          <wp:effectExtent l="0" t="0" r="1270" b="6350"/>
          <wp:wrapNone/>
          <wp:docPr id="1574207600" name="Picture 16"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867951" name="Picture 16" descr="A black text on a white backgrou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805430" cy="539750"/>
                  </a:xfrm>
                  <a:prstGeom prst="rect">
                    <a:avLst/>
                  </a:prstGeom>
                </pic:spPr>
              </pic:pic>
            </a:graphicData>
          </a:graphic>
          <wp14:sizeRelH relativeFrom="page">
            <wp14:pctWidth>0</wp14:pctWidth>
          </wp14:sizeRelH>
          <wp14:sizeRelV relativeFrom="page">
            <wp14:pctHeight>0</wp14:pctHeight>
          </wp14:sizeRelV>
        </wp:anchor>
      </w:drawing>
    </w:r>
    <w:r w:rsidRPr="00B90B68">
      <w:rPr>
        <w:rFonts w:ascii="Aptos" w:eastAsia="Aptos" w:hAnsi="Aptos" w:cs="Times New Roman"/>
        <w:noProof/>
        <w:color w:val="auto"/>
        <w:kern w:val="2"/>
        <w:sz w:val="22"/>
        <w:lang w:eastAsia="en-US"/>
        <w14:ligatures w14:val="standardContextual"/>
      </w:rPr>
      <mc:AlternateContent>
        <mc:Choice Requires="wps">
          <w:drawing>
            <wp:anchor distT="0" distB="0" distL="0" distR="0" simplePos="0" relativeHeight="251667456" behindDoc="0" locked="0" layoutInCell="1" allowOverlap="1" wp14:anchorId="5AB1B104" wp14:editId="6DE0DA4A">
              <wp:simplePos x="0" y="0"/>
              <wp:positionH relativeFrom="page">
                <wp:posOffset>1877</wp:posOffset>
              </wp:positionH>
              <wp:positionV relativeFrom="page">
                <wp:posOffset>10227862</wp:posOffset>
              </wp:positionV>
              <wp:extent cx="759460" cy="374650"/>
              <wp:effectExtent l="0" t="0" r="2540" b="0"/>
              <wp:wrapNone/>
              <wp:docPr id="374114402"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374650"/>
                      </a:xfrm>
                      <a:prstGeom prst="rect">
                        <a:avLst/>
                      </a:prstGeom>
                      <a:noFill/>
                      <a:ln>
                        <a:noFill/>
                      </a:ln>
                    </wps:spPr>
                    <wps:txbx>
                      <w:txbxContent>
                        <w:p w14:paraId="48D7E587" w14:textId="77777777" w:rsidR="008235B8" w:rsidRPr="00EC5CFE" w:rsidRDefault="008235B8" w:rsidP="008235B8">
                          <w:pPr>
                            <w:spacing w:after="0"/>
                            <w:rPr>
                              <w:rFonts w:ascii="Calibri" w:hAnsi="Calibri"/>
                              <w:noProof/>
                              <w:color w:val="000000"/>
                              <w:sz w:val="22"/>
                              <w:szCs w:val="22"/>
                            </w:rPr>
                          </w:pPr>
                          <w:r w:rsidRPr="00EC5CFE">
                            <w:rPr>
                              <w:rFonts w:ascii="Calibri" w:hAnsi="Calibri"/>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AB1B104" id="_x0000_t202" coordsize="21600,21600" o:spt="202" path="m,l,21600r21600,l21600,xe">
              <v:stroke joinstyle="miter"/>
              <v:path gradientshapeok="t" o:connecttype="rect"/>
            </v:shapetype>
            <v:shape id="Text Box 3" o:spid="_x0000_s1028" type="#_x0000_t202" alt="OFFICIAL" style="position:absolute;margin-left:.15pt;margin-top:805.35pt;width:59.8pt;height:29.5pt;z-index:251667456;visibility:visible;mso-wrap-style:none;mso-wrap-distance-left:0;mso-wrap-distance-top:0;mso-wrap-distance-right:0;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" filled="f" stroked="f">
              <v:textbox style="mso-fit-shape-to-text:t" inset="20pt,0,0,15pt">
                <w:txbxContent>
                  <w:p w14:paraId="48D7E587" w14:textId="77777777" w:rsidR="008235B8" w:rsidRPr="00EC5CFE" w:rsidRDefault="008235B8" w:rsidP="008235B8">
                    <w:pPr>
                      <w:spacing w:after="0"/>
                      <w:rPr>
                        <w:rFonts w:ascii="Calibri" w:hAnsi="Calibri"/>
                        <w:noProof/>
                        <w:color w:val="000000"/>
                        <w:sz w:val="22"/>
                        <w:szCs w:val="22"/>
                      </w:rPr>
                    </w:pPr>
                    <w:r w:rsidRPr="00EC5CFE">
                      <w:rPr>
                        <w:rFonts w:ascii="Calibri" w:hAnsi="Calibri"/>
                        <w:noProof/>
                        <w:color w:val="000000"/>
                        <w:sz w:val="22"/>
                        <w:szCs w:val="22"/>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2AE076" w14:textId="77777777" w:rsidR="005D4A7D" w:rsidRDefault="005D4A7D" w:rsidP="008F0B7B">
      <w:pPr>
        <w:pStyle w:val="BodyText"/>
      </w:pPr>
      <w:r>
        <w:separator/>
      </w:r>
    </w:p>
  </w:footnote>
  <w:footnote w:type="continuationSeparator" w:id="0">
    <w:p w14:paraId="33B25FE5" w14:textId="77777777" w:rsidR="005D4A7D" w:rsidRPr="00D27532" w:rsidRDefault="005D4A7D" w:rsidP="00D27532">
      <w:pPr>
        <w:pStyle w:val="BodyText"/>
      </w:pPr>
      <w:r>
        <w:separator/>
      </w:r>
    </w:p>
    <w:p w14:paraId="5D15AA35" w14:textId="77777777" w:rsidR="005D4A7D" w:rsidRDefault="005D4A7D"/>
    <w:p w14:paraId="232FA12D" w14:textId="77777777" w:rsidR="005D4A7D" w:rsidRDefault="005D4A7D"/>
  </w:footnote>
  <w:footnote w:type="continuationNotice" w:id="1">
    <w:p w14:paraId="3FF3E76A" w14:textId="77777777" w:rsidR="005D4A7D" w:rsidRPr="00D27532" w:rsidRDefault="005D4A7D" w:rsidP="00D27532">
      <w:pPr>
        <w:pStyle w:val="BodyText"/>
      </w:pPr>
      <w:r>
        <w:separator/>
      </w:r>
    </w:p>
    <w:p w14:paraId="0B01B37D" w14:textId="77777777" w:rsidR="005D4A7D" w:rsidRDefault="005D4A7D"/>
    <w:p w14:paraId="5B4F7E0D" w14:textId="77777777" w:rsidR="005D4A7D" w:rsidRDefault="005D4A7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4C55B6" w14:textId="77777777" w:rsidR="00C62C68" w:rsidRDefault="00C62C68" w:rsidP="00C62C68">
    <w:pPr>
      <w:pStyle w:val="Header"/>
      <w:tabs>
        <w:tab w:val="left" w:pos="3731"/>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9A4B0E" w14:textId="77777777" w:rsidR="006F46D7" w:rsidRDefault="006F46D7">
    <w:pPr>
      <w:pStyle w:val="Header"/>
    </w:pPr>
  </w:p>
  <w:p w14:paraId="333E4987" w14:textId="77777777" w:rsidR="005933A2" w:rsidRDefault="00750916">
    <w:pPr>
      <w:pStyle w:val="Header"/>
    </w:pPr>
    <w:r w:rsidRPr="00750916">
      <w:rPr>
        <w:noProof/>
      </w:rPr>
      <w:drawing>
        <wp:anchor distT="0" distB="0" distL="114300" distR="114300" simplePos="0" relativeHeight="251665408" behindDoc="1" locked="1" layoutInCell="1" allowOverlap="1" wp14:anchorId="2AFBE4DE" wp14:editId="1C87E707">
          <wp:simplePos x="0" y="0"/>
          <wp:positionH relativeFrom="page">
            <wp:posOffset>0</wp:posOffset>
          </wp:positionH>
          <wp:positionV relativeFrom="page">
            <wp:posOffset>0</wp:posOffset>
          </wp:positionV>
          <wp:extent cx="7559675" cy="1525905"/>
          <wp:effectExtent l="0" t="0" r="3175" b="0"/>
          <wp:wrapNone/>
          <wp:docPr id="391812611" name="Picture 1" descr="A pink background with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960581" name="Picture 1" descr="A pink background with a triangle&#10;&#10;Description automatically generated"/>
                  <pic:cNvPicPr/>
                </pic:nvPicPr>
                <pic:blipFill rotWithShape="1">
                  <a:blip r:embed="rId1">
                    <a:extLst>
                      <a:ext uri="{28A0092B-C50C-407E-A947-70E740481C1C}">
                        <a14:useLocalDpi xmlns:a14="http://schemas.microsoft.com/office/drawing/2010/main" val="0"/>
                      </a:ext>
                    </a:extLst>
                  </a:blip>
                  <a:srcRect t="-1" b="19371"/>
                  <a:stretch/>
                </pic:blipFill>
                <pic:spPr bwMode="auto">
                  <a:xfrm>
                    <a:off x="0" y="0"/>
                    <a:ext cx="7559675" cy="1525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848CF2" w14:textId="77777777" w:rsidR="00DF6459" w:rsidRDefault="00B516B7" w:rsidP="003D394F">
    <w:pPr>
      <w:pStyle w:val="Header"/>
      <w:tabs>
        <w:tab w:val="left" w:pos="5823"/>
      </w:tabs>
    </w:pPr>
    <w:r>
      <w:rPr>
        <w:noProof/>
      </w:rPr>
      <mc:AlternateContent>
        <mc:Choice Requires="wpg">
          <w:drawing>
            <wp:anchor distT="0" distB="0" distL="114300" distR="114300" simplePos="0" relativeHeight="251663360" behindDoc="1" locked="1" layoutInCell="1" allowOverlap="1" wp14:anchorId="6623420A" wp14:editId="71A96EE5">
              <wp:simplePos x="0" y="0"/>
              <wp:positionH relativeFrom="page">
                <wp:posOffset>-55245</wp:posOffset>
              </wp:positionH>
              <wp:positionV relativeFrom="page">
                <wp:posOffset>0</wp:posOffset>
              </wp:positionV>
              <wp:extent cx="7660640" cy="287655"/>
              <wp:effectExtent l="0" t="0" r="0" b="0"/>
              <wp:wrapNone/>
              <wp:docPr id="39742171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660640" cy="287655"/>
                        <a:chOff x="-2385355" y="0"/>
                        <a:chExt cx="9949166" cy="375997"/>
                      </a:xfrm>
                    </wpg:grpSpPr>
                    <wps:wsp>
                      <wps:cNvPr id="1092410707" name="Freeform 1092410707"/>
                      <wps:cNvSpPr/>
                      <wps:spPr>
                        <a:xfrm>
                          <a:off x="6535906" y="0"/>
                          <a:ext cx="1027905" cy="375997"/>
                        </a:xfrm>
                        <a:custGeom>
                          <a:avLst/>
                          <a:gdLst>
                            <a:gd name="connsiteX0" fmla="*/ 0 w 1027905"/>
                            <a:gd name="connsiteY0" fmla="*/ 0 h 375997"/>
                            <a:gd name="connsiteX1" fmla="*/ 175341 w 1027905"/>
                            <a:gd name="connsiteY1" fmla="*/ 375997 h 375997"/>
                            <a:gd name="connsiteX2" fmla="*/ 1027905 w 1027905"/>
                            <a:gd name="connsiteY2" fmla="*/ 375997 h 375997"/>
                            <a:gd name="connsiteX3" fmla="*/ 1027905 w 1027905"/>
                            <a:gd name="connsiteY3" fmla="*/ 0 h 375997"/>
                            <a:gd name="connsiteX4" fmla="*/ 0 w 1027905"/>
                            <a:gd name="connsiteY4" fmla="*/ 0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27905" h="375997">
                              <a:moveTo>
                                <a:pt x="0" y="0"/>
                              </a:moveTo>
                              <a:lnTo>
                                <a:pt x="175341" y="375997"/>
                              </a:lnTo>
                              <a:lnTo>
                                <a:pt x="1027905" y="375997"/>
                              </a:lnTo>
                              <a:lnTo>
                                <a:pt x="1027905" y="0"/>
                              </a:lnTo>
                              <a:lnTo>
                                <a:pt x="0" y="0"/>
                              </a:lnTo>
                              <a:close/>
                            </a:path>
                          </a:pathLst>
                        </a:custGeom>
                        <a:solidFill>
                          <a:schemeClr val="accent6"/>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97984603" name="Freeform 1397984603"/>
                      <wps:cNvSpPr/>
                      <wps:spPr>
                        <a:xfrm>
                          <a:off x="6358023" y="0"/>
                          <a:ext cx="827153" cy="375997"/>
                        </a:xfrm>
                        <a:custGeom>
                          <a:avLst/>
                          <a:gdLst>
                            <a:gd name="connsiteX0" fmla="*/ 653082 w 827153"/>
                            <a:gd name="connsiteY0" fmla="*/ 375997 h 375997"/>
                            <a:gd name="connsiteX1" fmla="*/ 0 w 827153"/>
                            <a:gd name="connsiteY1" fmla="*/ 375997 h 375997"/>
                            <a:gd name="connsiteX2" fmla="*/ 174070 w 827153"/>
                            <a:gd name="connsiteY2" fmla="*/ 0 h 375997"/>
                            <a:gd name="connsiteX3" fmla="*/ 827153 w 827153"/>
                            <a:gd name="connsiteY3" fmla="*/ 0 h 375997"/>
                            <a:gd name="connsiteX4" fmla="*/ 653082 w 827153"/>
                            <a:gd name="connsiteY4" fmla="*/ 375997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27153" h="375997">
                              <a:moveTo>
                                <a:pt x="653082" y="375997"/>
                              </a:moveTo>
                              <a:lnTo>
                                <a:pt x="0" y="375997"/>
                              </a:lnTo>
                              <a:lnTo>
                                <a:pt x="174070" y="0"/>
                              </a:lnTo>
                              <a:lnTo>
                                <a:pt x="827153" y="0"/>
                              </a:lnTo>
                              <a:lnTo>
                                <a:pt x="653082" y="375997"/>
                              </a:lnTo>
                              <a:close/>
                            </a:path>
                          </a:pathLst>
                        </a:custGeom>
                        <a:solidFill>
                          <a:schemeClr val="tx2"/>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8870894" name="Freeform 618870894"/>
                      <wps:cNvSpPr/>
                      <wps:spPr>
                        <a:xfrm>
                          <a:off x="6167435" y="0"/>
                          <a:ext cx="843670" cy="375997"/>
                        </a:xfrm>
                        <a:custGeom>
                          <a:avLst/>
                          <a:gdLst>
                            <a:gd name="connsiteX0" fmla="*/ 175341 w 843670"/>
                            <a:gd name="connsiteY0" fmla="*/ 375997 h 375997"/>
                            <a:gd name="connsiteX1" fmla="*/ 843671 w 843670"/>
                            <a:gd name="connsiteY1" fmla="*/ 375997 h 375997"/>
                            <a:gd name="connsiteX2" fmla="*/ 668330 w 843670"/>
                            <a:gd name="connsiteY2" fmla="*/ 0 h 375997"/>
                            <a:gd name="connsiteX3" fmla="*/ 0 w 843670"/>
                            <a:gd name="connsiteY3" fmla="*/ 0 h 375997"/>
                            <a:gd name="connsiteX4" fmla="*/ 175341 w 843670"/>
                            <a:gd name="connsiteY4" fmla="*/ 375997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3670" h="375997">
                              <a:moveTo>
                                <a:pt x="175341" y="375997"/>
                              </a:moveTo>
                              <a:lnTo>
                                <a:pt x="843671" y="375997"/>
                              </a:lnTo>
                              <a:lnTo>
                                <a:pt x="668330" y="0"/>
                              </a:lnTo>
                              <a:lnTo>
                                <a:pt x="0" y="0"/>
                              </a:lnTo>
                              <a:lnTo>
                                <a:pt x="175341" y="375997"/>
                              </a:lnTo>
                              <a:close/>
                            </a:path>
                          </a:pathLst>
                        </a:custGeom>
                        <a:solidFill>
                          <a:schemeClr val="accent4"/>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50911424" name="Freeform 1150911424"/>
                      <wps:cNvSpPr/>
                      <wps:spPr>
                        <a:xfrm>
                          <a:off x="4954023" y="0"/>
                          <a:ext cx="842400" cy="375997"/>
                        </a:xfrm>
                        <a:custGeom>
                          <a:avLst/>
                          <a:gdLst>
                            <a:gd name="connsiteX0" fmla="*/ 175341 w 842400"/>
                            <a:gd name="connsiteY0" fmla="*/ 375997 h 375997"/>
                            <a:gd name="connsiteX1" fmla="*/ 842400 w 842400"/>
                            <a:gd name="connsiteY1" fmla="*/ 375997 h 375997"/>
                            <a:gd name="connsiteX2" fmla="*/ 668330 w 842400"/>
                            <a:gd name="connsiteY2" fmla="*/ 0 h 375997"/>
                            <a:gd name="connsiteX3" fmla="*/ 0 w 842400"/>
                            <a:gd name="connsiteY3" fmla="*/ 0 h 375997"/>
                            <a:gd name="connsiteX4" fmla="*/ 175341 w 842400"/>
                            <a:gd name="connsiteY4" fmla="*/ 375997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2400" h="375997">
                              <a:moveTo>
                                <a:pt x="175341" y="375997"/>
                              </a:moveTo>
                              <a:lnTo>
                                <a:pt x="842400" y="375997"/>
                              </a:lnTo>
                              <a:lnTo>
                                <a:pt x="668330" y="0"/>
                              </a:lnTo>
                              <a:lnTo>
                                <a:pt x="0" y="0"/>
                              </a:lnTo>
                              <a:lnTo>
                                <a:pt x="175341" y="375997"/>
                              </a:lnTo>
                              <a:close/>
                            </a:path>
                          </a:pathLst>
                        </a:custGeom>
                        <a:solidFill>
                          <a:srgbClr val="852D8F"/>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9626685" name="Freeform 1959626685"/>
                      <wps:cNvSpPr/>
                      <wps:spPr>
                        <a:xfrm>
                          <a:off x="-2385355" y="0"/>
                          <a:ext cx="8552791" cy="375997"/>
                        </a:xfrm>
                        <a:custGeom>
                          <a:avLst/>
                          <a:gdLst>
                            <a:gd name="connsiteX0" fmla="*/ 6167435 w 6167435"/>
                            <a:gd name="connsiteY0" fmla="*/ 0 h 375997"/>
                            <a:gd name="connsiteX1" fmla="*/ 5993365 w 6167435"/>
                            <a:gd name="connsiteY1" fmla="*/ 375997 h 375997"/>
                            <a:gd name="connsiteX2" fmla="*/ 0 w 6167435"/>
                            <a:gd name="connsiteY2" fmla="*/ 375997 h 375997"/>
                            <a:gd name="connsiteX3" fmla="*/ 0 w 6167435"/>
                            <a:gd name="connsiteY3" fmla="*/ 0 h 375997"/>
                            <a:gd name="connsiteX4" fmla="*/ 6167435 w 6167435"/>
                            <a:gd name="connsiteY4" fmla="*/ 0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167435" h="375997">
                              <a:moveTo>
                                <a:pt x="6167435" y="0"/>
                              </a:moveTo>
                              <a:lnTo>
                                <a:pt x="5993365" y="375997"/>
                              </a:lnTo>
                              <a:lnTo>
                                <a:pt x="0" y="375997"/>
                              </a:lnTo>
                              <a:lnTo>
                                <a:pt x="0" y="0"/>
                              </a:lnTo>
                              <a:lnTo>
                                <a:pt x="6167435" y="0"/>
                              </a:lnTo>
                              <a:close/>
                            </a:path>
                          </a:pathLst>
                        </a:custGeom>
                        <a:solidFill>
                          <a:schemeClr val="tx1"/>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1097419" name="Freeform 1951097419"/>
                      <wps:cNvSpPr/>
                      <wps:spPr>
                        <a:xfrm>
                          <a:off x="5326306" y="0"/>
                          <a:ext cx="841129" cy="375997"/>
                        </a:xfrm>
                        <a:custGeom>
                          <a:avLst/>
                          <a:gdLst>
                            <a:gd name="connsiteX0" fmla="*/ 667059 w 841129"/>
                            <a:gd name="connsiteY0" fmla="*/ 375997 h 375997"/>
                            <a:gd name="connsiteX1" fmla="*/ 0 w 841129"/>
                            <a:gd name="connsiteY1" fmla="*/ 375997 h 375997"/>
                            <a:gd name="connsiteX2" fmla="*/ 174070 w 841129"/>
                            <a:gd name="connsiteY2" fmla="*/ 0 h 375997"/>
                            <a:gd name="connsiteX3" fmla="*/ 841129 w 841129"/>
                            <a:gd name="connsiteY3" fmla="*/ 0 h 375997"/>
                            <a:gd name="connsiteX4" fmla="*/ 667059 w 841129"/>
                            <a:gd name="connsiteY4" fmla="*/ 375997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1129" h="375997">
                              <a:moveTo>
                                <a:pt x="667059" y="375997"/>
                              </a:moveTo>
                              <a:lnTo>
                                <a:pt x="0" y="375997"/>
                              </a:lnTo>
                              <a:lnTo>
                                <a:pt x="174070" y="0"/>
                              </a:lnTo>
                              <a:lnTo>
                                <a:pt x="841129" y="0"/>
                              </a:lnTo>
                              <a:lnTo>
                                <a:pt x="667059" y="375997"/>
                              </a:lnTo>
                              <a:close/>
                            </a:path>
                          </a:pathLst>
                        </a:custGeom>
                        <a:solidFill>
                          <a:schemeClr val="bg2"/>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147455" id="Graphic 1" o:spid="_x0000_s1026" alt="&quot;&quot;" style="position:absolute;margin-left:-4.35pt;margin-top:0;width:603.2pt;height:22.65pt;z-index:-251653120;mso-position-horizontal-relative:page;mso-position-vertical-relative:page;mso-width-relative:margin;mso-height-relative:margin" coordorigin="-23853" coordsize="99491,3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">
              <o:lock v:ext="edit" aspectratio="t"/>
              <v:shape id="Freeform 1092410707" o:spid="_x0000_s1027" style="position:absolute;left:65359;width:10279;height:3759;visibility:visible;mso-wrap-style:square;v-text-anchor:middle" coordsize="1027905,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" path="m,l175341,375997r852564,l1027905,,,xe" fillcolor="#fffad7 [3209]" stroked="f" strokeweight=".35264mm">
                <v:stroke joinstyle="miter"/>
                <v:path arrowok="t" o:connecttype="custom" o:connectlocs="0,0;175341,375997;1027905,375997;1027905,0;0,0" o:connectangles="0,0,0,0,0"/>
              </v:shape>
              <v:shape id="Freeform 1397984603" o:spid="_x0000_s1028" style="position:absolute;left:63580;width:8271;height:3759;visibility:visible;mso-wrap-style:square;v-text-anchor:middle" coordsize="827153,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" path="m653082,375997l,375997,174070,,827153,,653082,375997xe" fillcolor="black [3215]" stroked="f" strokeweight=".35264mm">
                <v:stroke joinstyle="miter"/>
                <v:path arrowok="t" o:connecttype="custom" o:connectlocs="653082,375997;0,375997;174070,0;827153,0;653082,375997" o:connectangles="0,0,0,0,0"/>
              </v:shape>
              <v:shape id="Freeform 618870894" o:spid="_x0000_s1029" style="position:absolute;left:61674;width:8437;height:3759;visibility:visible;mso-wrap-style:square;v-text-anchor:middle" coordsize="843670,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" path="m175341,375997r668330,l668330,,,,175341,375997xe" fillcolor="#82bee6 [3207]" stroked="f" strokeweight=".35264mm">
                <v:stroke joinstyle="miter"/>
                <v:path arrowok="t" o:connecttype="custom" o:connectlocs="175341,375997;843671,375997;668330,0;0,0;175341,375997" o:connectangles="0,0,0,0,0"/>
              </v:shape>
              <v:shape id="Freeform 1150911424" o:spid="_x0000_s1030" style="position:absolute;left:49540;width:8424;height:3759;visibility:visible;mso-wrap-style:square;v-text-anchor:middle" coordsize="842400,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" path="m175341,375997r667059,l668330,,,,175341,375997xe" fillcolor="#852d8f" stroked="f" strokeweight=".35264mm">
                <v:stroke joinstyle="miter"/>
                <v:path arrowok="t" o:connecttype="custom" o:connectlocs="175341,375997;842400,375997;668330,0;0,0;175341,375997" o:connectangles="0,0,0,0,0"/>
              </v:shape>
              <v:shape id="Freeform 1959626685" o:spid="_x0000_s1031" style="position:absolute;left:-23853;width:85527;height:3759;visibility:visible;mso-wrap-style:square;v-text-anchor:middle" coordsize="6167435,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" path="m6167435,l5993365,375997,,375997,,,6167435,xe" fillcolor="black [3213]" stroked="f" strokeweight=".35264mm">
                <v:stroke joinstyle="miter"/>
                <v:path arrowok="t" o:connecttype="custom" o:connectlocs="8552791,0;8311397,375997;0,375997;0,0;8552791,0" o:connectangles="0,0,0,0,0"/>
              </v:shape>
              <v:shape id="Freeform 1951097419" o:spid="_x0000_s1032" style="position:absolute;left:53263;width:8411;height:3759;visibility:visible;mso-wrap-style:square;v-text-anchor:middle" coordsize="841129,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" path="m667059,375997l,375997,174070,,841129,,667059,375997xe" fillcolor="#f5968c [3214]" stroked="f" strokeweight=".35264mm">
                <v:stroke joinstyle="miter"/>
                <v:path arrowok="t" o:connecttype="custom" o:connectlocs="667059,375997;0,375997;174070,0;841129,0;667059,375997" o:connectangles="0,0,0,0,0"/>
              </v:shape>
              <w10:wrap anchorx="page" anchory="page"/>
              <w10:anchorlock/>
            </v:group>
          </w:pict>
        </mc:Fallback>
      </mc:AlternateContent>
    </w:r>
    <w:r w:rsidR="003D394F">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D"/>
    <w:multiLevelType w:val="singleLevel"/>
    <w:tmpl w:val="2C18DD60"/>
    <w:lvl w:ilvl="0">
      <w:start w:val="1"/>
      <w:numFmt w:val="decimal"/>
      <w:pStyle w:val="ListNumber4"/>
      <w:lvlText w:val="%1."/>
      <w:lvlJc w:val="left"/>
      <w:pPr>
        <w:tabs>
          <w:tab w:val="num" w:pos="1209"/>
        </w:tabs>
        <w:ind w:left="1209" w:hanging="360"/>
      </w:pPr>
    </w:lvl>
  </w:abstractNum>
  <w:abstractNum w:abstractNumId="1" w15:restartNumberingAfterBreak="0">
    <w:nsid w:val="FFFFFF89"/>
    <w:multiLevelType w:val="singleLevel"/>
    <w:tmpl w:val="051ECE3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53A4218"/>
    <w:multiLevelType w:val="hybridMultilevel"/>
    <w:tmpl w:val="A6A234A8"/>
    <w:lvl w:ilvl="0" w:tplc="0C090001">
      <w:start w:val="1"/>
      <w:numFmt w:val="bullet"/>
      <w:lvlText w:val=""/>
      <w:lvlJc w:val="left"/>
      <w:pPr>
        <w:ind w:left="587" w:hanging="360"/>
      </w:pPr>
      <w:rPr>
        <w:rFonts w:ascii="Symbol" w:hAnsi="Symbol" w:hint="default"/>
      </w:rPr>
    </w:lvl>
    <w:lvl w:ilvl="1" w:tplc="0C090003" w:tentative="1">
      <w:start w:val="1"/>
      <w:numFmt w:val="bullet"/>
      <w:lvlText w:val="o"/>
      <w:lvlJc w:val="left"/>
      <w:pPr>
        <w:ind w:left="1307" w:hanging="360"/>
      </w:pPr>
      <w:rPr>
        <w:rFonts w:ascii="Courier New" w:hAnsi="Courier New" w:cs="Courier New" w:hint="default"/>
      </w:rPr>
    </w:lvl>
    <w:lvl w:ilvl="2" w:tplc="0C090005" w:tentative="1">
      <w:start w:val="1"/>
      <w:numFmt w:val="bullet"/>
      <w:lvlText w:val=""/>
      <w:lvlJc w:val="left"/>
      <w:pPr>
        <w:ind w:left="2027" w:hanging="360"/>
      </w:pPr>
      <w:rPr>
        <w:rFonts w:ascii="Wingdings" w:hAnsi="Wingdings" w:hint="default"/>
      </w:rPr>
    </w:lvl>
    <w:lvl w:ilvl="3" w:tplc="0C090001" w:tentative="1">
      <w:start w:val="1"/>
      <w:numFmt w:val="bullet"/>
      <w:lvlText w:val=""/>
      <w:lvlJc w:val="left"/>
      <w:pPr>
        <w:ind w:left="2747" w:hanging="360"/>
      </w:pPr>
      <w:rPr>
        <w:rFonts w:ascii="Symbol" w:hAnsi="Symbol" w:hint="default"/>
      </w:rPr>
    </w:lvl>
    <w:lvl w:ilvl="4" w:tplc="0C090003" w:tentative="1">
      <w:start w:val="1"/>
      <w:numFmt w:val="bullet"/>
      <w:lvlText w:val="o"/>
      <w:lvlJc w:val="left"/>
      <w:pPr>
        <w:ind w:left="3467" w:hanging="360"/>
      </w:pPr>
      <w:rPr>
        <w:rFonts w:ascii="Courier New" w:hAnsi="Courier New" w:cs="Courier New" w:hint="default"/>
      </w:rPr>
    </w:lvl>
    <w:lvl w:ilvl="5" w:tplc="0C090005" w:tentative="1">
      <w:start w:val="1"/>
      <w:numFmt w:val="bullet"/>
      <w:lvlText w:val=""/>
      <w:lvlJc w:val="left"/>
      <w:pPr>
        <w:ind w:left="4187" w:hanging="360"/>
      </w:pPr>
      <w:rPr>
        <w:rFonts w:ascii="Wingdings" w:hAnsi="Wingdings" w:hint="default"/>
      </w:rPr>
    </w:lvl>
    <w:lvl w:ilvl="6" w:tplc="0C090001" w:tentative="1">
      <w:start w:val="1"/>
      <w:numFmt w:val="bullet"/>
      <w:lvlText w:val=""/>
      <w:lvlJc w:val="left"/>
      <w:pPr>
        <w:ind w:left="4907" w:hanging="360"/>
      </w:pPr>
      <w:rPr>
        <w:rFonts w:ascii="Symbol" w:hAnsi="Symbol" w:hint="default"/>
      </w:rPr>
    </w:lvl>
    <w:lvl w:ilvl="7" w:tplc="0C090003" w:tentative="1">
      <w:start w:val="1"/>
      <w:numFmt w:val="bullet"/>
      <w:lvlText w:val="o"/>
      <w:lvlJc w:val="left"/>
      <w:pPr>
        <w:ind w:left="5627" w:hanging="360"/>
      </w:pPr>
      <w:rPr>
        <w:rFonts w:ascii="Courier New" w:hAnsi="Courier New" w:cs="Courier New" w:hint="default"/>
      </w:rPr>
    </w:lvl>
    <w:lvl w:ilvl="8" w:tplc="0C090005" w:tentative="1">
      <w:start w:val="1"/>
      <w:numFmt w:val="bullet"/>
      <w:lvlText w:val=""/>
      <w:lvlJc w:val="left"/>
      <w:pPr>
        <w:ind w:left="6347" w:hanging="360"/>
      </w:pPr>
      <w:rPr>
        <w:rFonts w:ascii="Wingdings" w:hAnsi="Wingdings" w:hint="default"/>
      </w:rPr>
    </w:lvl>
  </w:abstractNum>
  <w:abstractNum w:abstractNumId="3" w15:restartNumberingAfterBreak="0">
    <w:nsid w:val="0AC2735F"/>
    <w:multiLevelType w:val="multilevel"/>
    <w:tmpl w:val="50041352"/>
    <w:styleLink w:val="ListHeadings"/>
    <w:lvl w:ilvl="0">
      <w:start w:val="1"/>
      <w:numFmt w:val="decimal"/>
      <w:lvlText w:val="%1."/>
      <w:lvlJc w:val="left"/>
      <w:pPr>
        <w:tabs>
          <w:tab w:val="num" w:pos="360"/>
        </w:tabs>
        <w:ind w:left="340" w:hanging="340"/>
      </w:pPr>
    </w:lvl>
    <w:lvl w:ilvl="1">
      <w:start w:val="1"/>
      <w:numFmt w:val="decimal"/>
      <w:lvlText w:val="%1.%2."/>
      <w:lvlJc w:val="left"/>
      <w:pPr>
        <w:ind w:left="680" w:hanging="680"/>
      </w:pPr>
    </w:lvl>
    <w:lvl w:ilvl="2">
      <w:start w:val="1"/>
      <w:numFmt w:val="decimal"/>
      <w:lvlText w:val="%1.%2.%3."/>
      <w:lvlJc w:val="left"/>
      <w:pPr>
        <w:ind w:left="1021" w:hanging="1021"/>
      </w:pPr>
    </w:lvl>
    <w:lvl w:ilvl="3">
      <w:start w:val="1"/>
      <w:numFmt w:val="decimal"/>
      <w:lvlText w:val="%1.%2.%3.%4."/>
      <w:lvlJc w:val="left"/>
      <w:pPr>
        <w:ind w:left="1361" w:hanging="1361"/>
      </w:pPr>
    </w:lvl>
    <w:lvl w:ilvl="4">
      <w:start w:val="1"/>
      <w:numFmt w:val="decimal"/>
      <w:lvlText w:val="%1.%2.%3.%4.%5"/>
      <w:lvlJc w:val="left"/>
      <w:pPr>
        <w:ind w:left="1701" w:hanging="1701"/>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F6F37EA"/>
    <w:multiLevelType w:val="multilevel"/>
    <w:tmpl w:val="97DAEA0E"/>
    <w:styleLink w:val="Numbering"/>
    <w:lvl w:ilvl="0">
      <w:start w:val="1"/>
      <w:numFmt w:val="decimal"/>
      <w:lvlText w:val="%1."/>
      <w:lvlJc w:val="left"/>
      <w:pPr>
        <w:tabs>
          <w:tab w:val="num" w:pos="284"/>
        </w:tabs>
        <w:ind w:left="284" w:hanging="284"/>
      </w:pPr>
    </w:lvl>
    <w:lvl w:ilvl="1">
      <w:start w:val="1"/>
      <w:numFmt w:val="decimal"/>
      <w:lvlText w:val="%1.%2."/>
      <w:lvlJc w:val="left"/>
      <w:pPr>
        <w:ind w:left="567" w:hanging="567"/>
      </w:pPr>
    </w:lvl>
    <w:lvl w:ilvl="2">
      <w:start w:val="1"/>
      <w:numFmt w:val="decimal"/>
      <w:lvlText w:val="%1.%2.%3."/>
      <w:lvlJc w:val="left"/>
      <w:pPr>
        <w:tabs>
          <w:tab w:val="num" w:pos="1134"/>
        </w:tabs>
        <w:ind w:left="851" w:hanging="851"/>
      </w:pPr>
    </w:lvl>
    <w:lvl w:ilvl="3">
      <w:start w:val="1"/>
      <w:numFmt w:val="decimal"/>
      <w:lvlText w:val="%1.%2.%3.%4."/>
      <w:lvlJc w:val="left"/>
      <w:pPr>
        <w:ind w:left="1134" w:hanging="1134"/>
      </w:pPr>
    </w:lvl>
    <w:lvl w:ilvl="4">
      <w:start w:val="1"/>
      <w:numFmt w:val="decimal"/>
      <w:lvlText w:val="%1.%2.%3.%4.%5"/>
      <w:lvlJc w:val="left"/>
      <w:pPr>
        <w:ind w:left="1418" w:hanging="1418"/>
      </w:pPr>
    </w:lvl>
    <w:lvl w:ilvl="5">
      <w:start w:val="1"/>
      <w:numFmt w:val="decimal"/>
      <w:lvlText w:val="%6"/>
      <w:lvlJc w:val="left"/>
      <w:pPr>
        <w:ind w:left="567" w:hanging="567"/>
      </w:pPr>
    </w:lvl>
    <w:lvl w:ilvl="6">
      <w:start w:val="1"/>
      <w:numFmt w:val="decimal"/>
      <w:lvlText w:val="%7."/>
      <w:lvlJc w:val="left"/>
      <w:pPr>
        <w:ind w:left="567" w:hanging="567"/>
      </w:pPr>
    </w:lvl>
    <w:lvl w:ilvl="7">
      <w:start w:val="1"/>
      <w:numFmt w:val="decimal"/>
      <w:lvlText w:val="%8."/>
      <w:lvlJc w:val="left"/>
      <w:pPr>
        <w:ind w:left="567" w:hanging="567"/>
      </w:pPr>
    </w:lvl>
    <w:lvl w:ilvl="8">
      <w:start w:val="1"/>
      <w:numFmt w:val="none"/>
      <w:lvlText w:val=""/>
      <w:lvlJc w:val="right"/>
      <w:pPr>
        <w:ind w:left="567" w:hanging="567"/>
      </w:pPr>
    </w:lvl>
  </w:abstractNum>
  <w:abstractNum w:abstractNumId="5" w15:restartNumberingAfterBreak="0">
    <w:nsid w:val="13E5676C"/>
    <w:multiLevelType w:val="hybridMultilevel"/>
    <w:tmpl w:val="E9C6FEBE"/>
    <w:lvl w:ilvl="0" w:tplc="E0803700">
      <w:start w:val="1"/>
      <w:numFmt w:val="lowerLetter"/>
      <w:pStyle w:val="ListNumber2"/>
      <w:lvlText w:val="%1."/>
      <w:lvlJc w:val="left"/>
      <w:pPr>
        <w:tabs>
          <w:tab w:val="num" w:pos="714"/>
        </w:tabs>
        <w:ind w:left="714" w:hanging="357"/>
      </w:pPr>
      <w:rPr>
        <w:rFonts w:hint="default"/>
        <w:color w:val="000000" w:themeColor="text1"/>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6" w15:restartNumberingAfterBreak="0">
    <w:nsid w:val="18942059"/>
    <w:multiLevelType w:val="hybridMultilevel"/>
    <w:tmpl w:val="FADEB06E"/>
    <w:lvl w:ilvl="0" w:tplc="0554D3E8">
      <w:start w:val="1"/>
      <w:numFmt w:val="decimal"/>
      <w:pStyle w:val="ListNumber"/>
      <w:lvlText w:val="%1."/>
      <w:lvlJc w:val="left"/>
      <w:pPr>
        <w:tabs>
          <w:tab w:val="num" w:pos="357"/>
        </w:tabs>
        <w:ind w:left="357" w:hanging="357"/>
      </w:pPr>
      <w:rPr>
        <w:rFonts w:hint="default"/>
        <w:color w:val="000000" w:themeColor="text1"/>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AA4297C"/>
    <w:multiLevelType w:val="multilevel"/>
    <w:tmpl w:val="1E8C55A6"/>
    <w:styleLink w:val="CurrentList3"/>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D156394"/>
    <w:multiLevelType w:val="hybridMultilevel"/>
    <w:tmpl w:val="69EE43A6"/>
    <w:lvl w:ilvl="0" w:tplc="D2C2E362">
      <w:start w:val="1"/>
      <w:numFmt w:val="lowerRoman"/>
      <w:pStyle w:val="ListNumber3"/>
      <w:lvlText w:val="%1."/>
      <w:lvlJc w:val="left"/>
      <w:pPr>
        <w:tabs>
          <w:tab w:val="num" w:pos="1072"/>
        </w:tabs>
        <w:ind w:left="1072" w:hanging="358"/>
      </w:pPr>
      <w:rPr>
        <w:rFonts w:hint="default"/>
        <w:color w:val="000000" w:themeColor="text1"/>
      </w:rPr>
    </w:lvl>
    <w:lvl w:ilvl="1" w:tplc="0C090019" w:tentative="1">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9" w15:restartNumberingAfterBreak="0">
    <w:nsid w:val="2C1859C9"/>
    <w:multiLevelType w:val="multilevel"/>
    <w:tmpl w:val="A9D01E46"/>
    <w:styleLink w:val="CurrentList2"/>
    <w:lvl w:ilvl="0">
      <w:start w:val="1"/>
      <w:numFmt w:val="bullet"/>
      <w:lvlText w:val=""/>
      <w:lvlJc w:val="left"/>
      <w:pPr>
        <w:ind w:left="567" w:hanging="283"/>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2F50B9E"/>
    <w:multiLevelType w:val="hybridMultilevel"/>
    <w:tmpl w:val="539010EC"/>
    <w:lvl w:ilvl="0" w:tplc="C6483CBC">
      <w:start w:val="1"/>
      <w:numFmt w:val="bullet"/>
      <w:pStyle w:val="ListBullet"/>
      <w:lvlText w:val=""/>
      <w:lvlJc w:val="left"/>
      <w:pPr>
        <w:ind w:left="357" w:hanging="357"/>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7D4695"/>
    <w:multiLevelType w:val="hybridMultilevel"/>
    <w:tmpl w:val="2E666274"/>
    <w:lvl w:ilvl="0" w:tplc="534CDACA">
      <w:start w:val="1"/>
      <w:numFmt w:val="bullet"/>
      <w:pStyle w:val="ListBullet3"/>
      <w:lvlText w:val=""/>
      <w:lvlJc w:val="left"/>
      <w:pPr>
        <w:tabs>
          <w:tab w:val="num" w:pos="1072"/>
        </w:tabs>
        <w:ind w:left="1072" w:hanging="358"/>
      </w:pPr>
      <w:rPr>
        <w:rFonts w:ascii="Symbol" w:hAnsi="Symbol" w:hint="default"/>
        <w:b w:val="0"/>
        <w:i w:val="0"/>
        <w:color w:val="000000" w:themeColor="text1"/>
        <w:sz w:val="16"/>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12" w15:restartNumberingAfterBreak="0">
    <w:nsid w:val="3FD64533"/>
    <w:multiLevelType w:val="multilevel"/>
    <w:tmpl w:val="08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4A310643"/>
    <w:multiLevelType w:val="multilevel"/>
    <w:tmpl w:val="0E96087C"/>
    <w:lvl w:ilvl="0">
      <w:start w:val="1"/>
      <w:numFmt w:val="none"/>
      <w:pStyle w:val="Source"/>
      <w:lvlText w:val="Source:"/>
      <w:lvlJc w:val="left"/>
      <w:pPr>
        <w:ind w:left="680" w:hanging="68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3AE79B5"/>
    <w:multiLevelType w:val="hybridMultilevel"/>
    <w:tmpl w:val="23F6EB12"/>
    <w:lvl w:ilvl="0" w:tplc="F3D00BA6">
      <w:start w:val="1"/>
      <w:numFmt w:val="bullet"/>
      <w:pStyle w:val="ListBullet2"/>
      <w:lvlText w:val="—"/>
      <w:lvlJc w:val="left"/>
      <w:pPr>
        <w:tabs>
          <w:tab w:val="num" w:pos="714"/>
        </w:tabs>
        <w:ind w:left="714" w:hanging="357"/>
      </w:pPr>
      <w:rPr>
        <w:rFonts w:ascii="Public Sans Light" w:hAnsi="Public Sans Light" w:cs="Times New Roman" w:hint="default"/>
        <w:b w:val="0"/>
        <w:i w:val="0"/>
        <w:color w:val="000000" w:themeColor="text1"/>
        <w:sz w:val="22"/>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5" w15:restartNumberingAfterBreak="0">
    <w:nsid w:val="7D284207"/>
    <w:multiLevelType w:val="multilevel"/>
    <w:tmpl w:val="E8C67774"/>
    <w:name w:val="Lst_HighlightBullets"/>
    <w:lvl w:ilvl="0">
      <w:start w:val="1"/>
      <w:numFmt w:val="bullet"/>
      <w:pStyle w:val="HighlightBoxBullet"/>
      <w:lvlText w:val=""/>
      <w:lvlJc w:val="left"/>
      <w:pPr>
        <w:ind w:left="454" w:hanging="227"/>
      </w:pPr>
      <w:rPr>
        <w:rFonts w:ascii="Wingdings" w:hAnsi="Wingdings" w:hint="default"/>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num w:numId="1" w16cid:durableId="847990096">
    <w:abstractNumId w:val="14"/>
  </w:num>
  <w:num w:numId="2" w16cid:durableId="503790137">
    <w:abstractNumId w:val="11"/>
  </w:num>
  <w:num w:numId="3" w16cid:durableId="2012565857">
    <w:abstractNumId w:val="5"/>
  </w:num>
  <w:num w:numId="4" w16cid:durableId="76903290">
    <w:abstractNumId w:val="8"/>
  </w:num>
  <w:num w:numId="5" w16cid:durableId="2010210550">
    <w:abstractNumId w:val="6"/>
  </w:num>
  <w:num w:numId="6" w16cid:durableId="837189291">
    <w:abstractNumId w:val="15"/>
  </w:num>
  <w:num w:numId="7" w16cid:durableId="87628424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2678888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18129095">
    <w:abstractNumId w:val="3"/>
  </w:num>
  <w:num w:numId="10" w16cid:durableId="783112715">
    <w:abstractNumId w:val="0"/>
  </w:num>
  <w:num w:numId="11" w16cid:durableId="47206087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90787500">
    <w:abstractNumId w:val="12"/>
  </w:num>
  <w:num w:numId="13" w16cid:durableId="1048383676">
    <w:abstractNumId w:val="4"/>
  </w:num>
  <w:num w:numId="14" w16cid:durableId="724064763">
    <w:abstractNumId w:val="10"/>
  </w:num>
  <w:num w:numId="15" w16cid:durableId="1273320527">
    <w:abstractNumId w:val="9"/>
  </w:num>
  <w:num w:numId="16" w16cid:durableId="604773466">
    <w:abstractNumId w:val="7"/>
  </w:num>
  <w:num w:numId="17" w16cid:durableId="410204198">
    <w:abstractNumId w:val="10"/>
  </w:num>
  <w:num w:numId="18" w16cid:durableId="414515718">
    <w:abstractNumId w:val="1"/>
  </w:num>
  <w:num w:numId="19" w16cid:durableId="645552941">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saveSubsetFonts/>
  <w:proofState w:spelling="clean" w:grammar="clean"/>
  <w:defaultTabStop w:val="720"/>
  <w:clickAndTypeStyle w:val="BodyText"/>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EAB"/>
    <w:rsid w:val="00002729"/>
    <w:rsid w:val="00002C93"/>
    <w:rsid w:val="00003583"/>
    <w:rsid w:val="00003709"/>
    <w:rsid w:val="00003E3B"/>
    <w:rsid w:val="00005754"/>
    <w:rsid w:val="00005FC0"/>
    <w:rsid w:val="000100A3"/>
    <w:rsid w:val="0001088E"/>
    <w:rsid w:val="00010AC6"/>
    <w:rsid w:val="000143C5"/>
    <w:rsid w:val="00014D02"/>
    <w:rsid w:val="00015B80"/>
    <w:rsid w:val="00020713"/>
    <w:rsid w:val="00021A2F"/>
    <w:rsid w:val="00024B98"/>
    <w:rsid w:val="00025B3C"/>
    <w:rsid w:val="0002627E"/>
    <w:rsid w:val="00026FE4"/>
    <w:rsid w:val="000277AD"/>
    <w:rsid w:val="0002784B"/>
    <w:rsid w:val="00027A61"/>
    <w:rsid w:val="00030C2E"/>
    <w:rsid w:val="000319D3"/>
    <w:rsid w:val="000330D7"/>
    <w:rsid w:val="000339CA"/>
    <w:rsid w:val="000369F8"/>
    <w:rsid w:val="0003751F"/>
    <w:rsid w:val="00037776"/>
    <w:rsid w:val="00041B38"/>
    <w:rsid w:val="0004321A"/>
    <w:rsid w:val="00043FD4"/>
    <w:rsid w:val="0004413C"/>
    <w:rsid w:val="00044CEA"/>
    <w:rsid w:val="00046ACD"/>
    <w:rsid w:val="00046BB3"/>
    <w:rsid w:val="00051B1A"/>
    <w:rsid w:val="0005225F"/>
    <w:rsid w:val="0005359F"/>
    <w:rsid w:val="00055779"/>
    <w:rsid w:val="000557C6"/>
    <w:rsid w:val="00055A33"/>
    <w:rsid w:val="0005689E"/>
    <w:rsid w:val="00061E27"/>
    <w:rsid w:val="00070CE1"/>
    <w:rsid w:val="00070EC3"/>
    <w:rsid w:val="00072B2F"/>
    <w:rsid w:val="00073820"/>
    <w:rsid w:val="00074C16"/>
    <w:rsid w:val="00080C66"/>
    <w:rsid w:val="00081DA7"/>
    <w:rsid w:val="00082403"/>
    <w:rsid w:val="000866A6"/>
    <w:rsid w:val="00086A96"/>
    <w:rsid w:val="00087FF3"/>
    <w:rsid w:val="00091605"/>
    <w:rsid w:val="00091ABC"/>
    <w:rsid w:val="00091C81"/>
    <w:rsid w:val="000926DF"/>
    <w:rsid w:val="00092B26"/>
    <w:rsid w:val="000932CC"/>
    <w:rsid w:val="0009562F"/>
    <w:rsid w:val="00096E9B"/>
    <w:rsid w:val="00097C7F"/>
    <w:rsid w:val="000A0A02"/>
    <w:rsid w:val="000A0A27"/>
    <w:rsid w:val="000A1059"/>
    <w:rsid w:val="000A1927"/>
    <w:rsid w:val="000A249B"/>
    <w:rsid w:val="000A2F39"/>
    <w:rsid w:val="000A381D"/>
    <w:rsid w:val="000A5A67"/>
    <w:rsid w:val="000A65D2"/>
    <w:rsid w:val="000A739E"/>
    <w:rsid w:val="000A7E35"/>
    <w:rsid w:val="000B05DF"/>
    <w:rsid w:val="000B10A2"/>
    <w:rsid w:val="000B10B9"/>
    <w:rsid w:val="000B147C"/>
    <w:rsid w:val="000B25F4"/>
    <w:rsid w:val="000B3148"/>
    <w:rsid w:val="000B3C22"/>
    <w:rsid w:val="000B4613"/>
    <w:rsid w:val="000B619D"/>
    <w:rsid w:val="000B640C"/>
    <w:rsid w:val="000B69BA"/>
    <w:rsid w:val="000B7F4B"/>
    <w:rsid w:val="000C30EA"/>
    <w:rsid w:val="000C52D3"/>
    <w:rsid w:val="000D2C1A"/>
    <w:rsid w:val="000D3809"/>
    <w:rsid w:val="000D5CAC"/>
    <w:rsid w:val="000D6B77"/>
    <w:rsid w:val="000D737E"/>
    <w:rsid w:val="000E015F"/>
    <w:rsid w:val="000E0434"/>
    <w:rsid w:val="000E11C1"/>
    <w:rsid w:val="000E144D"/>
    <w:rsid w:val="000E384B"/>
    <w:rsid w:val="000E569E"/>
    <w:rsid w:val="000E60A3"/>
    <w:rsid w:val="000E7003"/>
    <w:rsid w:val="000F118D"/>
    <w:rsid w:val="000F31B8"/>
    <w:rsid w:val="000F40C6"/>
    <w:rsid w:val="000F66DC"/>
    <w:rsid w:val="000F689C"/>
    <w:rsid w:val="000F6AC0"/>
    <w:rsid w:val="00102B6E"/>
    <w:rsid w:val="00103873"/>
    <w:rsid w:val="00105220"/>
    <w:rsid w:val="00107B0D"/>
    <w:rsid w:val="00107F77"/>
    <w:rsid w:val="001106A0"/>
    <w:rsid w:val="00111273"/>
    <w:rsid w:val="00111713"/>
    <w:rsid w:val="00111775"/>
    <w:rsid w:val="00112FAD"/>
    <w:rsid w:val="00114812"/>
    <w:rsid w:val="00114A73"/>
    <w:rsid w:val="00114FF1"/>
    <w:rsid w:val="00116545"/>
    <w:rsid w:val="00116563"/>
    <w:rsid w:val="00116CED"/>
    <w:rsid w:val="0011767C"/>
    <w:rsid w:val="00125B3E"/>
    <w:rsid w:val="001269A2"/>
    <w:rsid w:val="00127421"/>
    <w:rsid w:val="00131292"/>
    <w:rsid w:val="0013204F"/>
    <w:rsid w:val="00132C13"/>
    <w:rsid w:val="00132C9F"/>
    <w:rsid w:val="00133704"/>
    <w:rsid w:val="0013421B"/>
    <w:rsid w:val="00134CAE"/>
    <w:rsid w:val="001359E7"/>
    <w:rsid w:val="00135EFC"/>
    <w:rsid w:val="00140DE1"/>
    <w:rsid w:val="0014157C"/>
    <w:rsid w:val="001419CE"/>
    <w:rsid w:val="00142478"/>
    <w:rsid w:val="001439D4"/>
    <w:rsid w:val="00145987"/>
    <w:rsid w:val="001476EF"/>
    <w:rsid w:val="00150CAE"/>
    <w:rsid w:val="0015137D"/>
    <w:rsid w:val="001524E1"/>
    <w:rsid w:val="001533A2"/>
    <w:rsid w:val="00156291"/>
    <w:rsid w:val="00163C71"/>
    <w:rsid w:val="00163F0B"/>
    <w:rsid w:val="0016469D"/>
    <w:rsid w:val="00164D7F"/>
    <w:rsid w:val="001656A1"/>
    <w:rsid w:val="00166413"/>
    <w:rsid w:val="0017068C"/>
    <w:rsid w:val="00171F16"/>
    <w:rsid w:val="001728CA"/>
    <w:rsid w:val="00172CF0"/>
    <w:rsid w:val="00173BFD"/>
    <w:rsid w:val="00174347"/>
    <w:rsid w:val="001743EB"/>
    <w:rsid w:val="001774BD"/>
    <w:rsid w:val="00177F07"/>
    <w:rsid w:val="00180847"/>
    <w:rsid w:val="00180CE8"/>
    <w:rsid w:val="00181EAF"/>
    <w:rsid w:val="00182408"/>
    <w:rsid w:val="001838AB"/>
    <w:rsid w:val="0018395E"/>
    <w:rsid w:val="0018488D"/>
    <w:rsid w:val="001879A8"/>
    <w:rsid w:val="00187AB5"/>
    <w:rsid w:val="00187AE0"/>
    <w:rsid w:val="0019091F"/>
    <w:rsid w:val="001909B9"/>
    <w:rsid w:val="001934EB"/>
    <w:rsid w:val="00194A85"/>
    <w:rsid w:val="0019534B"/>
    <w:rsid w:val="00197DA2"/>
    <w:rsid w:val="001A0AAF"/>
    <w:rsid w:val="001A15D5"/>
    <w:rsid w:val="001A1F72"/>
    <w:rsid w:val="001A35E5"/>
    <w:rsid w:val="001A3D04"/>
    <w:rsid w:val="001A628B"/>
    <w:rsid w:val="001A7330"/>
    <w:rsid w:val="001B162A"/>
    <w:rsid w:val="001B2E63"/>
    <w:rsid w:val="001B3C6A"/>
    <w:rsid w:val="001B3EE6"/>
    <w:rsid w:val="001B455D"/>
    <w:rsid w:val="001B4F9A"/>
    <w:rsid w:val="001B58AC"/>
    <w:rsid w:val="001C07C2"/>
    <w:rsid w:val="001C0A67"/>
    <w:rsid w:val="001C1CD0"/>
    <w:rsid w:val="001C256D"/>
    <w:rsid w:val="001C43B2"/>
    <w:rsid w:val="001C4B93"/>
    <w:rsid w:val="001C4E88"/>
    <w:rsid w:val="001D0245"/>
    <w:rsid w:val="001D4524"/>
    <w:rsid w:val="001D4C98"/>
    <w:rsid w:val="001D754D"/>
    <w:rsid w:val="001E04AA"/>
    <w:rsid w:val="001E0611"/>
    <w:rsid w:val="001E0762"/>
    <w:rsid w:val="001E1988"/>
    <w:rsid w:val="001E2DF7"/>
    <w:rsid w:val="001E4186"/>
    <w:rsid w:val="001E4E96"/>
    <w:rsid w:val="001E52C6"/>
    <w:rsid w:val="001E5591"/>
    <w:rsid w:val="001E79F1"/>
    <w:rsid w:val="001F010F"/>
    <w:rsid w:val="001F04A9"/>
    <w:rsid w:val="001F1BB2"/>
    <w:rsid w:val="001F2523"/>
    <w:rsid w:val="001F35AC"/>
    <w:rsid w:val="001F398C"/>
    <w:rsid w:val="001F485D"/>
    <w:rsid w:val="00202F93"/>
    <w:rsid w:val="00207250"/>
    <w:rsid w:val="00214F3C"/>
    <w:rsid w:val="00215155"/>
    <w:rsid w:val="00216B6C"/>
    <w:rsid w:val="00216D02"/>
    <w:rsid w:val="00217CEB"/>
    <w:rsid w:val="00217D92"/>
    <w:rsid w:val="0022241B"/>
    <w:rsid w:val="00222B61"/>
    <w:rsid w:val="0022397C"/>
    <w:rsid w:val="00224507"/>
    <w:rsid w:val="00224DDA"/>
    <w:rsid w:val="00226F6E"/>
    <w:rsid w:val="002313EF"/>
    <w:rsid w:val="00231D84"/>
    <w:rsid w:val="00232594"/>
    <w:rsid w:val="00233115"/>
    <w:rsid w:val="00233579"/>
    <w:rsid w:val="00234568"/>
    <w:rsid w:val="002351BC"/>
    <w:rsid w:val="00235BE7"/>
    <w:rsid w:val="00237028"/>
    <w:rsid w:val="002376C0"/>
    <w:rsid w:val="002409AB"/>
    <w:rsid w:val="002434EF"/>
    <w:rsid w:val="00243AE2"/>
    <w:rsid w:val="002454F4"/>
    <w:rsid w:val="00246264"/>
    <w:rsid w:val="00246A79"/>
    <w:rsid w:val="002510E3"/>
    <w:rsid w:val="0025118A"/>
    <w:rsid w:val="00252F18"/>
    <w:rsid w:val="00254215"/>
    <w:rsid w:val="00254690"/>
    <w:rsid w:val="00254FCE"/>
    <w:rsid w:val="002562B0"/>
    <w:rsid w:val="002573C8"/>
    <w:rsid w:val="002606FB"/>
    <w:rsid w:val="00260947"/>
    <w:rsid w:val="00262546"/>
    <w:rsid w:val="0026278D"/>
    <w:rsid w:val="00263B26"/>
    <w:rsid w:val="00264968"/>
    <w:rsid w:val="0026496F"/>
    <w:rsid w:val="00266388"/>
    <w:rsid w:val="002667C8"/>
    <w:rsid w:val="002669AE"/>
    <w:rsid w:val="0026731D"/>
    <w:rsid w:val="00267565"/>
    <w:rsid w:val="00272278"/>
    <w:rsid w:val="00274BF9"/>
    <w:rsid w:val="00275F66"/>
    <w:rsid w:val="0027645B"/>
    <w:rsid w:val="00281626"/>
    <w:rsid w:val="00281877"/>
    <w:rsid w:val="00281903"/>
    <w:rsid w:val="00282330"/>
    <w:rsid w:val="002839D6"/>
    <w:rsid w:val="0029290D"/>
    <w:rsid w:val="00292F47"/>
    <w:rsid w:val="0029399F"/>
    <w:rsid w:val="002942EF"/>
    <w:rsid w:val="00296B07"/>
    <w:rsid w:val="002A2397"/>
    <w:rsid w:val="002A4E35"/>
    <w:rsid w:val="002A5060"/>
    <w:rsid w:val="002B0358"/>
    <w:rsid w:val="002B0369"/>
    <w:rsid w:val="002B0A86"/>
    <w:rsid w:val="002B0A93"/>
    <w:rsid w:val="002B1E6B"/>
    <w:rsid w:val="002B269F"/>
    <w:rsid w:val="002B34E8"/>
    <w:rsid w:val="002B3968"/>
    <w:rsid w:val="002B3EF8"/>
    <w:rsid w:val="002B603E"/>
    <w:rsid w:val="002B6077"/>
    <w:rsid w:val="002B7332"/>
    <w:rsid w:val="002C3E25"/>
    <w:rsid w:val="002C4C7F"/>
    <w:rsid w:val="002C62E1"/>
    <w:rsid w:val="002C6ADB"/>
    <w:rsid w:val="002D06D6"/>
    <w:rsid w:val="002D0D5F"/>
    <w:rsid w:val="002D167C"/>
    <w:rsid w:val="002D2C2A"/>
    <w:rsid w:val="002D391F"/>
    <w:rsid w:val="002D5F86"/>
    <w:rsid w:val="002E0E96"/>
    <w:rsid w:val="002E103A"/>
    <w:rsid w:val="002E25A0"/>
    <w:rsid w:val="002E34BF"/>
    <w:rsid w:val="002E35EE"/>
    <w:rsid w:val="002E5A39"/>
    <w:rsid w:val="002E5FC8"/>
    <w:rsid w:val="002E6A83"/>
    <w:rsid w:val="002F113F"/>
    <w:rsid w:val="002F206E"/>
    <w:rsid w:val="002F2554"/>
    <w:rsid w:val="002F278D"/>
    <w:rsid w:val="002F3821"/>
    <w:rsid w:val="002F3873"/>
    <w:rsid w:val="002F509E"/>
    <w:rsid w:val="002F5419"/>
    <w:rsid w:val="002F575C"/>
    <w:rsid w:val="002F5849"/>
    <w:rsid w:val="002F6787"/>
    <w:rsid w:val="0030002F"/>
    <w:rsid w:val="003002D8"/>
    <w:rsid w:val="0030059C"/>
    <w:rsid w:val="00301448"/>
    <w:rsid w:val="00302B5E"/>
    <w:rsid w:val="00304668"/>
    <w:rsid w:val="00305D59"/>
    <w:rsid w:val="00305D69"/>
    <w:rsid w:val="00312BFC"/>
    <w:rsid w:val="00316E09"/>
    <w:rsid w:val="00317174"/>
    <w:rsid w:val="00317A45"/>
    <w:rsid w:val="0032039E"/>
    <w:rsid w:val="003207C1"/>
    <w:rsid w:val="00320A84"/>
    <w:rsid w:val="00321B51"/>
    <w:rsid w:val="00321DF2"/>
    <w:rsid w:val="0032396E"/>
    <w:rsid w:val="00324F56"/>
    <w:rsid w:val="0033030D"/>
    <w:rsid w:val="00335C9E"/>
    <w:rsid w:val="0033658D"/>
    <w:rsid w:val="003378D1"/>
    <w:rsid w:val="00340CA0"/>
    <w:rsid w:val="00341877"/>
    <w:rsid w:val="00341CE1"/>
    <w:rsid w:val="0034214B"/>
    <w:rsid w:val="00343F9A"/>
    <w:rsid w:val="00344845"/>
    <w:rsid w:val="00344B84"/>
    <w:rsid w:val="00345BF7"/>
    <w:rsid w:val="00347536"/>
    <w:rsid w:val="00350372"/>
    <w:rsid w:val="003516BF"/>
    <w:rsid w:val="00353985"/>
    <w:rsid w:val="00355312"/>
    <w:rsid w:val="00362B74"/>
    <w:rsid w:val="00362F86"/>
    <w:rsid w:val="0036379C"/>
    <w:rsid w:val="003638D9"/>
    <w:rsid w:val="00364485"/>
    <w:rsid w:val="00364C8A"/>
    <w:rsid w:val="00364F93"/>
    <w:rsid w:val="003656D5"/>
    <w:rsid w:val="003661D1"/>
    <w:rsid w:val="00367751"/>
    <w:rsid w:val="00367A43"/>
    <w:rsid w:val="0037026F"/>
    <w:rsid w:val="0037070A"/>
    <w:rsid w:val="003707FD"/>
    <w:rsid w:val="00370800"/>
    <w:rsid w:val="00372C9F"/>
    <w:rsid w:val="00373669"/>
    <w:rsid w:val="00374AD7"/>
    <w:rsid w:val="00374C56"/>
    <w:rsid w:val="00375B8F"/>
    <w:rsid w:val="00377928"/>
    <w:rsid w:val="00380906"/>
    <w:rsid w:val="00382D9C"/>
    <w:rsid w:val="00384FC9"/>
    <w:rsid w:val="0038503D"/>
    <w:rsid w:val="0038513D"/>
    <w:rsid w:val="003915CA"/>
    <w:rsid w:val="00392092"/>
    <w:rsid w:val="00393908"/>
    <w:rsid w:val="00394652"/>
    <w:rsid w:val="003961D9"/>
    <w:rsid w:val="003963C6"/>
    <w:rsid w:val="003A0362"/>
    <w:rsid w:val="003A04BC"/>
    <w:rsid w:val="003A0E8F"/>
    <w:rsid w:val="003A2B4F"/>
    <w:rsid w:val="003A3558"/>
    <w:rsid w:val="003A3C20"/>
    <w:rsid w:val="003A44F5"/>
    <w:rsid w:val="003A533D"/>
    <w:rsid w:val="003B0508"/>
    <w:rsid w:val="003B11A1"/>
    <w:rsid w:val="003B19B3"/>
    <w:rsid w:val="003B2452"/>
    <w:rsid w:val="003B2CDC"/>
    <w:rsid w:val="003B3A76"/>
    <w:rsid w:val="003B3C46"/>
    <w:rsid w:val="003B5983"/>
    <w:rsid w:val="003B5DBC"/>
    <w:rsid w:val="003B7E23"/>
    <w:rsid w:val="003C0215"/>
    <w:rsid w:val="003C3E43"/>
    <w:rsid w:val="003C68CF"/>
    <w:rsid w:val="003C6DDB"/>
    <w:rsid w:val="003C6E18"/>
    <w:rsid w:val="003C7279"/>
    <w:rsid w:val="003C7DDF"/>
    <w:rsid w:val="003D0829"/>
    <w:rsid w:val="003D121F"/>
    <w:rsid w:val="003D394F"/>
    <w:rsid w:val="003D3D47"/>
    <w:rsid w:val="003D55AC"/>
    <w:rsid w:val="003E1FC0"/>
    <w:rsid w:val="003E2D57"/>
    <w:rsid w:val="003E7427"/>
    <w:rsid w:val="003E7B8D"/>
    <w:rsid w:val="003F034D"/>
    <w:rsid w:val="003F2986"/>
    <w:rsid w:val="003F35BA"/>
    <w:rsid w:val="003F443B"/>
    <w:rsid w:val="003F5577"/>
    <w:rsid w:val="003F5A8C"/>
    <w:rsid w:val="003F66CB"/>
    <w:rsid w:val="003F6794"/>
    <w:rsid w:val="00401E1E"/>
    <w:rsid w:val="00403322"/>
    <w:rsid w:val="00404B96"/>
    <w:rsid w:val="00407FEC"/>
    <w:rsid w:val="0041074F"/>
    <w:rsid w:val="004116A7"/>
    <w:rsid w:val="004127CC"/>
    <w:rsid w:val="004131BC"/>
    <w:rsid w:val="00414A53"/>
    <w:rsid w:val="00414BBA"/>
    <w:rsid w:val="0041511C"/>
    <w:rsid w:val="00420FAE"/>
    <w:rsid w:val="00422B11"/>
    <w:rsid w:val="00422CD0"/>
    <w:rsid w:val="00425CE6"/>
    <w:rsid w:val="00426EE8"/>
    <w:rsid w:val="00430DD9"/>
    <w:rsid w:val="004312E8"/>
    <w:rsid w:val="004313CA"/>
    <w:rsid w:val="00431AD6"/>
    <w:rsid w:val="00432DB3"/>
    <w:rsid w:val="0043431C"/>
    <w:rsid w:val="0044053B"/>
    <w:rsid w:val="00443586"/>
    <w:rsid w:val="00443864"/>
    <w:rsid w:val="00446065"/>
    <w:rsid w:val="00446E19"/>
    <w:rsid w:val="00446E28"/>
    <w:rsid w:val="00447CF6"/>
    <w:rsid w:val="00453F7C"/>
    <w:rsid w:val="0045569A"/>
    <w:rsid w:val="004561DF"/>
    <w:rsid w:val="004567FF"/>
    <w:rsid w:val="00456C2D"/>
    <w:rsid w:val="00460F74"/>
    <w:rsid w:val="00464235"/>
    <w:rsid w:val="00465194"/>
    <w:rsid w:val="004656EB"/>
    <w:rsid w:val="00465996"/>
    <w:rsid w:val="004670A7"/>
    <w:rsid w:val="0046779A"/>
    <w:rsid w:val="00470991"/>
    <w:rsid w:val="004712B1"/>
    <w:rsid w:val="00472B80"/>
    <w:rsid w:val="0047302D"/>
    <w:rsid w:val="00473934"/>
    <w:rsid w:val="00473FB7"/>
    <w:rsid w:val="00474864"/>
    <w:rsid w:val="00474DC3"/>
    <w:rsid w:val="00475A28"/>
    <w:rsid w:val="004766D2"/>
    <w:rsid w:val="004769DB"/>
    <w:rsid w:val="00477AB6"/>
    <w:rsid w:val="00481165"/>
    <w:rsid w:val="00482B97"/>
    <w:rsid w:val="00482E74"/>
    <w:rsid w:val="00483231"/>
    <w:rsid w:val="0048376E"/>
    <w:rsid w:val="00483979"/>
    <w:rsid w:val="00483FF3"/>
    <w:rsid w:val="00486745"/>
    <w:rsid w:val="004868E5"/>
    <w:rsid w:val="004904AA"/>
    <w:rsid w:val="00492842"/>
    <w:rsid w:val="00495D51"/>
    <w:rsid w:val="004964CC"/>
    <w:rsid w:val="00496E18"/>
    <w:rsid w:val="0049713B"/>
    <w:rsid w:val="004A4836"/>
    <w:rsid w:val="004A59BB"/>
    <w:rsid w:val="004A6C25"/>
    <w:rsid w:val="004A7DBB"/>
    <w:rsid w:val="004A7EA0"/>
    <w:rsid w:val="004A7F6C"/>
    <w:rsid w:val="004B13EA"/>
    <w:rsid w:val="004B29B9"/>
    <w:rsid w:val="004B2B4A"/>
    <w:rsid w:val="004B32AF"/>
    <w:rsid w:val="004B3B66"/>
    <w:rsid w:val="004B48BF"/>
    <w:rsid w:val="004C02EC"/>
    <w:rsid w:val="004C0AA2"/>
    <w:rsid w:val="004C1A21"/>
    <w:rsid w:val="004C1FE7"/>
    <w:rsid w:val="004C35B2"/>
    <w:rsid w:val="004C7432"/>
    <w:rsid w:val="004C75EC"/>
    <w:rsid w:val="004C7798"/>
    <w:rsid w:val="004C7EF9"/>
    <w:rsid w:val="004D3942"/>
    <w:rsid w:val="004D41AC"/>
    <w:rsid w:val="004D4D99"/>
    <w:rsid w:val="004D7F18"/>
    <w:rsid w:val="004E0321"/>
    <w:rsid w:val="004E0A64"/>
    <w:rsid w:val="004E0BB2"/>
    <w:rsid w:val="004E147A"/>
    <w:rsid w:val="004E1EF6"/>
    <w:rsid w:val="004E22FD"/>
    <w:rsid w:val="004E5A0B"/>
    <w:rsid w:val="004E6A3A"/>
    <w:rsid w:val="004E6A83"/>
    <w:rsid w:val="004F1588"/>
    <w:rsid w:val="004F36F7"/>
    <w:rsid w:val="004F38DE"/>
    <w:rsid w:val="004F47F5"/>
    <w:rsid w:val="004F4880"/>
    <w:rsid w:val="004F668A"/>
    <w:rsid w:val="004F6D4C"/>
    <w:rsid w:val="004F6FE8"/>
    <w:rsid w:val="004F730E"/>
    <w:rsid w:val="004F776D"/>
    <w:rsid w:val="004F77CB"/>
    <w:rsid w:val="0050049D"/>
    <w:rsid w:val="00500B67"/>
    <w:rsid w:val="005013DC"/>
    <w:rsid w:val="00501683"/>
    <w:rsid w:val="00502574"/>
    <w:rsid w:val="00503522"/>
    <w:rsid w:val="005077EB"/>
    <w:rsid w:val="005110E8"/>
    <w:rsid w:val="005152D9"/>
    <w:rsid w:val="00517E3C"/>
    <w:rsid w:val="00520735"/>
    <w:rsid w:val="005207DF"/>
    <w:rsid w:val="005215D9"/>
    <w:rsid w:val="005218C6"/>
    <w:rsid w:val="00522662"/>
    <w:rsid w:val="0052633A"/>
    <w:rsid w:val="00526E69"/>
    <w:rsid w:val="00527388"/>
    <w:rsid w:val="00527689"/>
    <w:rsid w:val="00527D8B"/>
    <w:rsid w:val="00530B13"/>
    <w:rsid w:val="00531CD7"/>
    <w:rsid w:val="00531EBE"/>
    <w:rsid w:val="0053238E"/>
    <w:rsid w:val="00532E15"/>
    <w:rsid w:val="00533C71"/>
    <w:rsid w:val="00533D2D"/>
    <w:rsid w:val="00535C1B"/>
    <w:rsid w:val="00536B2A"/>
    <w:rsid w:val="005409DF"/>
    <w:rsid w:val="005435A9"/>
    <w:rsid w:val="00544E33"/>
    <w:rsid w:val="00547069"/>
    <w:rsid w:val="00547627"/>
    <w:rsid w:val="00550F70"/>
    <w:rsid w:val="0055107D"/>
    <w:rsid w:val="00551B17"/>
    <w:rsid w:val="005524D9"/>
    <w:rsid w:val="0055273C"/>
    <w:rsid w:val="00557905"/>
    <w:rsid w:val="00557ABF"/>
    <w:rsid w:val="00561EDF"/>
    <w:rsid w:val="00565136"/>
    <w:rsid w:val="00566274"/>
    <w:rsid w:val="005665AE"/>
    <w:rsid w:val="005666FC"/>
    <w:rsid w:val="005668BE"/>
    <w:rsid w:val="0056756E"/>
    <w:rsid w:val="00567C83"/>
    <w:rsid w:val="00567D3C"/>
    <w:rsid w:val="00571EDC"/>
    <w:rsid w:val="00573929"/>
    <w:rsid w:val="005739A5"/>
    <w:rsid w:val="00576F5B"/>
    <w:rsid w:val="00576FCB"/>
    <w:rsid w:val="0057714C"/>
    <w:rsid w:val="00577376"/>
    <w:rsid w:val="00581A1C"/>
    <w:rsid w:val="00583F3E"/>
    <w:rsid w:val="0058424A"/>
    <w:rsid w:val="00586CF7"/>
    <w:rsid w:val="00591292"/>
    <w:rsid w:val="0059142C"/>
    <w:rsid w:val="0059207E"/>
    <w:rsid w:val="005933A2"/>
    <w:rsid w:val="00594DAC"/>
    <w:rsid w:val="00595975"/>
    <w:rsid w:val="00596116"/>
    <w:rsid w:val="00596533"/>
    <w:rsid w:val="005967DC"/>
    <w:rsid w:val="00597ED3"/>
    <w:rsid w:val="005A0169"/>
    <w:rsid w:val="005A0305"/>
    <w:rsid w:val="005A1041"/>
    <w:rsid w:val="005A1E4E"/>
    <w:rsid w:val="005A219D"/>
    <w:rsid w:val="005A28B2"/>
    <w:rsid w:val="005A2CE5"/>
    <w:rsid w:val="005A2EAB"/>
    <w:rsid w:val="005A3365"/>
    <w:rsid w:val="005A3D00"/>
    <w:rsid w:val="005A3D3C"/>
    <w:rsid w:val="005A4D28"/>
    <w:rsid w:val="005A5FE4"/>
    <w:rsid w:val="005A7D08"/>
    <w:rsid w:val="005B0170"/>
    <w:rsid w:val="005B18C7"/>
    <w:rsid w:val="005B1EA5"/>
    <w:rsid w:val="005B1FE5"/>
    <w:rsid w:val="005B2F8C"/>
    <w:rsid w:val="005B4302"/>
    <w:rsid w:val="005B4ADB"/>
    <w:rsid w:val="005B5339"/>
    <w:rsid w:val="005B6412"/>
    <w:rsid w:val="005C06FC"/>
    <w:rsid w:val="005C0FEB"/>
    <w:rsid w:val="005C19DF"/>
    <w:rsid w:val="005C1C4F"/>
    <w:rsid w:val="005C319A"/>
    <w:rsid w:val="005C5116"/>
    <w:rsid w:val="005C5152"/>
    <w:rsid w:val="005C5484"/>
    <w:rsid w:val="005C7699"/>
    <w:rsid w:val="005C7C60"/>
    <w:rsid w:val="005D28D4"/>
    <w:rsid w:val="005D4920"/>
    <w:rsid w:val="005D4A7D"/>
    <w:rsid w:val="005D59F3"/>
    <w:rsid w:val="005D66AB"/>
    <w:rsid w:val="005D68FB"/>
    <w:rsid w:val="005D727B"/>
    <w:rsid w:val="005D7D80"/>
    <w:rsid w:val="005E133C"/>
    <w:rsid w:val="005E1EE8"/>
    <w:rsid w:val="005E3064"/>
    <w:rsid w:val="005E5E73"/>
    <w:rsid w:val="005E5EC0"/>
    <w:rsid w:val="005F04CB"/>
    <w:rsid w:val="005F081B"/>
    <w:rsid w:val="005F0B8B"/>
    <w:rsid w:val="005F1786"/>
    <w:rsid w:val="005F252B"/>
    <w:rsid w:val="005F3452"/>
    <w:rsid w:val="005F4D0E"/>
    <w:rsid w:val="005F4E00"/>
    <w:rsid w:val="005F4E21"/>
    <w:rsid w:val="005F6784"/>
    <w:rsid w:val="005F6919"/>
    <w:rsid w:val="005F7DC8"/>
    <w:rsid w:val="0060008C"/>
    <w:rsid w:val="0060047F"/>
    <w:rsid w:val="00604066"/>
    <w:rsid w:val="00604F1E"/>
    <w:rsid w:val="006055D0"/>
    <w:rsid w:val="00607F1A"/>
    <w:rsid w:val="006104C0"/>
    <w:rsid w:val="00610FD7"/>
    <w:rsid w:val="00613A4E"/>
    <w:rsid w:val="00614C8E"/>
    <w:rsid w:val="006175B9"/>
    <w:rsid w:val="00617BA0"/>
    <w:rsid w:val="0062036B"/>
    <w:rsid w:val="0062060D"/>
    <w:rsid w:val="006208A0"/>
    <w:rsid w:val="006209CA"/>
    <w:rsid w:val="006210C4"/>
    <w:rsid w:val="00625C3F"/>
    <w:rsid w:val="0062664C"/>
    <w:rsid w:val="006272D7"/>
    <w:rsid w:val="00631E73"/>
    <w:rsid w:val="00633BB1"/>
    <w:rsid w:val="00634883"/>
    <w:rsid w:val="0063593D"/>
    <w:rsid w:val="00635A04"/>
    <w:rsid w:val="00640D34"/>
    <w:rsid w:val="00646F75"/>
    <w:rsid w:val="00647578"/>
    <w:rsid w:val="00651F10"/>
    <w:rsid w:val="006520C0"/>
    <w:rsid w:val="00652A1D"/>
    <w:rsid w:val="0065300A"/>
    <w:rsid w:val="00653A26"/>
    <w:rsid w:val="00654CAD"/>
    <w:rsid w:val="00655221"/>
    <w:rsid w:val="006559EA"/>
    <w:rsid w:val="00656676"/>
    <w:rsid w:val="00657AE4"/>
    <w:rsid w:val="0066005B"/>
    <w:rsid w:val="0066425C"/>
    <w:rsid w:val="006667FD"/>
    <w:rsid w:val="00671864"/>
    <w:rsid w:val="0067300D"/>
    <w:rsid w:val="00674361"/>
    <w:rsid w:val="00676178"/>
    <w:rsid w:val="0067638B"/>
    <w:rsid w:val="00677741"/>
    <w:rsid w:val="0068068A"/>
    <w:rsid w:val="006817D7"/>
    <w:rsid w:val="006832BE"/>
    <w:rsid w:val="00683C09"/>
    <w:rsid w:val="00686E73"/>
    <w:rsid w:val="00690089"/>
    <w:rsid w:val="006902D1"/>
    <w:rsid w:val="006911F3"/>
    <w:rsid w:val="00691A1A"/>
    <w:rsid w:val="00693A3C"/>
    <w:rsid w:val="00693BE4"/>
    <w:rsid w:val="006955A9"/>
    <w:rsid w:val="006964B3"/>
    <w:rsid w:val="006972E4"/>
    <w:rsid w:val="006A10E4"/>
    <w:rsid w:val="006A288E"/>
    <w:rsid w:val="006A2F1E"/>
    <w:rsid w:val="006A3006"/>
    <w:rsid w:val="006A3DC3"/>
    <w:rsid w:val="006A48B6"/>
    <w:rsid w:val="006A53BA"/>
    <w:rsid w:val="006B3040"/>
    <w:rsid w:val="006B318B"/>
    <w:rsid w:val="006B43B3"/>
    <w:rsid w:val="006B632F"/>
    <w:rsid w:val="006B6F3B"/>
    <w:rsid w:val="006C1A48"/>
    <w:rsid w:val="006C211C"/>
    <w:rsid w:val="006C2468"/>
    <w:rsid w:val="006C4799"/>
    <w:rsid w:val="006C5EDD"/>
    <w:rsid w:val="006C5F6F"/>
    <w:rsid w:val="006C6258"/>
    <w:rsid w:val="006C6EEC"/>
    <w:rsid w:val="006D0389"/>
    <w:rsid w:val="006D0C35"/>
    <w:rsid w:val="006D0D78"/>
    <w:rsid w:val="006D2F45"/>
    <w:rsid w:val="006D3D51"/>
    <w:rsid w:val="006D5DEF"/>
    <w:rsid w:val="006E00E3"/>
    <w:rsid w:val="006E1939"/>
    <w:rsid w:val="006E4A18"/>
    <w:rsid w:val="006E50FF"/>
    <w:rsid w:val="006E5998"/>
    <w:rsid w:val="006E7471"/>
    <w:rsid w:val="006E76C9"/>
    <w:rsid w:val="006E79DB"/>
    <w:rsid w:val="006F14B6"/>
    <w:rsid w:val="006F17A1"/>
    <w:rsid w:val="006F1C9E"/>
    <w:rsid w:val="006F2BCD"/>
    <w:rsid w:val="006F2F1E"/>
    <w:rsid w:val="006F44BD"/>
    <w:rsid w:val="006F46D7"/>
    <w:rsid w:val="006F59E2"/>
    <w:rsid w:val="006F7478"/>
    <w:rsid w:val="006F77D2"/>
    <w:rsid w:val="00702CB8"/>
    <w:rsid w:val="007046A7"/>
    <w:rsid w:val="0070590E"/>
    <w:rsid w:val="00705BED"/>
    <w:rsid w:val="00705F2B"/>
    <w:rsid w:val="00707B45"/>
    <w:rsid w:val="0071153C"/>
    <w:rsid w:val="007132D0"/>
    <w:rsid w:val="00715166"/>
    <w:rsid w:val="00715276"/>
    <w:rsid w:val="007152DE"/>
    <w:rsid w:val="007176C0"/>
    <w:rsid w:val="0072008C"/>
    <w:rsid w:val="00720ADC"/>
    <w:rsid w:val="0072140E"/>
    <w:rsid w:val="00721F12"/>
    <w:rsid w:val="00725FA2"/>
    <w:rsid w:val="00726618"/>
    <w:rsid w:val="007274C0"/>
    <w:rsid w:val="007329B6"/>
    <w:rsid w:val="00733284"/>
    <w:rsid w:val="007332A7"/>
    <w:rsid w:val="00733A33"/>
    <w:rsid w:val="0073461F"/>
    <w:rsid w:val="0073573D"/>
    <w:rsid w:val="00736CB7"/>
    <w:rsid w:val="0073746B"/>
    <w:rsid w:val="00737E19"/>
    <w:rsid w:val="00740467"/>
    <w:rsid w:val="00740AD9"/>
    <w:rsid w:val="00742F66"/>
    <w:rsid w:val="007462BD"/>
    <w:rsid w:val="007465BC"/>
    <w:rsid w:val="00747A4E"/>
    <w:rsid w:val="007507BE"/>
    <w:rsid w:val="00750916"/>
    <w:rsid w:val="0075091E"/>
    <w:rsid w:val="007516CF"/>
    <w:rsid w:val="007527DA"/>
    <w:rsid w:val="00753703"/>
    <w:rsid w:val="00756206"/>
    <w:rsid w:val="007608EB"/>
    <w:rsid w:val="00760D80"/>
    <w:rsid w:val="007618EF"/>
    <w:rsid w:val="00761EE9"/>
    <w:rsid w:val="00761FF3"/>
    <w:rsid w:val="0076281D"/>
    <w:rsid w:val="0076385B"/>
    <w:rsid w:val="00763C24"/>
    <w:rsid w:val="00764823"/>
    <w:rsid w:val="00766510"/>
    <w:rsid w:val="007673EB"/>
    <w:rsid w:val="00767E5D"/>
    <w:rsid w:val="007712A6"/>
    <w:rsid w:val="007725E4"/>
    <w:rsid w:val="00773685"/>
    <w:rsid w:val="00773710"/>
    <w:rsid w:val="00773A93"/>
    <w:rsid w:val="00773B1E"/>
    <w:rsid w:val="007751EE"/>
    <w:rsid w:val="007769B6"/>
    <w:rsid w:val="007772E3"/>
    <w:rsid w:val="007776A5"/>
    <w:rsid w:val="00777DD6"/>
    <w:rsid w:val="00777E1D"/>
    <w:rsid w:val="00780C3A"/>
    <w:rsid w:val="00780E79"/>
    <w:rsid w:val="00783D38"/>
    <w:rsid w:val="007843E1"/>
    <w:rsid w:val="007851C8"/>
    <w:rsid w:val="00785FBC"/>
    <w:rsid w:val="00786863"/>
    <w:rsid w:val="00790147"/>
    <w:rsid w:val="007923BA"/>
    <w:rsid w:val="00793E01"/>
    <w:rsid w:val="007946CB"/>
    <w:rsid w:val="00795A31"/>
    <w:rsid w:val="007960BE"/>
    <w:rsid w:val="00797AB9"/>
    <w:rsid w:val="007A03C4"/>
    <w:rsid w:val="007A121C"/>
    <w:rsid w:val="007A1E5C"/>
    <w:rsid w:val="007A2062"/>
    <w:rsid w:val="007A2961"/>
    <w:rsid w:val="007A40B2"/>
    <w:rsid w:val="007A4F72"/>
    <w:rsid w:val="007A55F1"/>
    <w:rsid w:val="007A65EC"/>
    <w:rsid w:val="007A72FE"/>
    <w:rsid w:val="007A7845"/>
    <w:rsid w:val="007A7FA3"/>
    <w:rsid w:val="007B075A"/>
    <w:rsid w:val="007B1819"/>
    <w:rsid w:val="007B1939"/>
    <w:rsid w:val="007B1A58"/>
    <w:rsid w:val="007B24EC"/>
    <w:rsid w:val="007B38D1"/>
    <w:rsid w:val="007B39D3"/>
    <w:rsid w:val="007B5A48"/>
    <w:rsid w:val="007B72A9"/>
    <w:rsid w:val="007B75E6"/>
    <w:rsid w:val="007C12BA"/>
    <w:rsid w:val="007C1E72"/>
    <w:rsid w:val="007C1F1F"/>
    <w:rsid w:val="007C2723"/>
    <w:rsid w:val="007C35FE"/>
    <w:rsid w:val="007C3DD0"/>
    <w:rsid w:val="007C43C3"/>
    <w:rsid w:val="007C691B"/>
    <w:rsid w:val="007D106B"/>
    <w:rsid w:val="007D1163"/>
    <w:rsid w:val="007D1955"/>
    <w:rsid w:val="007D197C"/>
    <w:rsid w:val="007D2136"/>
    <w:rsid w:val="007D30A1"/>
    <w:rsid w:val="007D385B"/>
    <w:rsid w:val="007D3F59"/>
    <w:rsid w:val="007E063B"/>
    <w:rsid w:val="007E0DD4"/>
    <w:rsid w:val="007E51BF"/>
    <w:rsid w:val="007E6A59"/>
    <w:rsid w:val="007F16B5"/>
    <w:rsid w:val="007F20CC"/>
    <w:rsid w:val="007F2CB8"/>
    <w:rsid w:val="007F4CE0"/>
    <w:rsid w:val="007F4FFE"/>
    <w:rsid w:val="007F5D9C"/>
    <w:rsid w:val="007F6D8A"/>
    <w:rsid w:val="00801F2D"/>
    <w:rsid w:val="00802606"/>
    <w:rsid w:val="0080402D"/>
    <w:rsid w:val="008040E8"/>
    <w:rsid w:val="00804161"/>
    <w:rsid w:val="0080497D"/>
    <w:rsid w:val="00811222"/>
    <w:rsid w:val="00811463"/>
    <w:rsid w:val="00811706"/>
    <w:rsid w:val="00813A41"/>
    <w:rsid w:val="00814D02"/>
    <w:rsid w:val="00814FC4"/>
    <w:rsid w:val="008163D1"/>
    <w:rsid w:val="00817C8A"/>
    <w:rsid w:val="008200D0"/>
    <w:rsid w:val="008224CB"/>
    <w:rsid w:val="00822EAC"/>
    <w:rsid w:val="008235B8"/>
    <w:rsid w:val="0082430A"/>
    <w:rsid w:val="008249F2"/>
    <w:rsid w:val="008274FF"/>
    <w:rsid w:val="00827B3A"/>
    <w:rsid w:val="008359E3"/>
    <w:rsid w:val="00836418"/>
    <w:rsid w:val="00836AED"/>
    <w:rsid w:val="00836B1D"/>
    <w:rsid w:val="00840037"/>
    <w:rsid w:val="00841E86"/>
    <w:rsid w:val="00842DA3"/>
    <w:rsid w:val="00842DCC"/>
    <w:rsid w:val="00842F69"/>
    <w:rsid w:val="0084309C"/>
    <w:rsid w:val="0084310F"/>
    <w:rsid w:val="0084336B"/>
    <w:rsid w:val="008433D6"/>
    <w:rsid w:val="0084357E"/>
    <w:rsid w:val="00843A4A"/>
    <w:rsid w:val="00843C34"/>
    <w:rsid w:val="008447E6"/>
    <w:rsid w:val="00846772"/>
    <w:rsid w:val="00850482"/>
    <w:rsid w:val="00852196"/>
    <w:rsid w:val="00853996"/>
    <w:rsid w:val="00854F8F"/>
    <w:rsid w:val="00855C7A"/>
    <w:rsid w:val="00856DF7"/>
    <w:rsid w:val="0086090B"/>
    <w:rsid w:val="00861330"/>
    <w:rsid w:val="008614D5"/>
    <w:rsid w:val="00863A00"/>
    <w:rsid w:val="00864740"/>
    <w:rsid w:val="00864B67"/>
    <w:rsid w:val="0086657D"/>
    <w:rsid w:val="008675BD"/>
    <w:rsid w:val="0087104A"/>
    <w:rsid w:val="00872BFE"/>
    <w:rsid w:val="008741EF"/>
    <w:rsid w:val="00875A1E"/>
    <w:rsid w:val="008773F5"/>
    <w:rsid w:val="00880EC9"/>
    <w:rsid w:val="0088255F"/>
    <w:rsid w:val="00885459"/>
    <w:rsid w:val="00885562"/>
    <w:rsid w:val="00886D55"/>
    <w:rsid w:val="008907C0"/>
    <w:rsid w:val="00890AB5"/>
    <w:rsid w:val="00890B8D"/>
    <w:rsid w:val="00890F13"/>
    <w:rsid w:val="00893811"/>
    <w:rsid w:val="00893A65"/>
    <w:rsid w:val="00893CC0"/>
    <w:rsid w:val="00894241"/>
    <w:rsid w:val="0089425F"/>
    <w:rsid w:val="008A1AC5"/>
    <w:rsid w:val="008A6507"/>
    <w:rsid w:val="008A6AC2"/>
    <w:rsid w:val="008A77A7"/>
    <w:rsid w:val="008B0346"/>
    <w:rsid w:val="008B0651"/>
    <w:rsid w:val="008B2C37"/>
    <w:rsid w:val="008B4255"/>
    <w:rsid w:val="008B6574"/>
    <w:rsid w:val="008B6FE9"/>
    <w:rsid w:val="008C0823"/>
    <w:rsid w:val="008C2832"/>
    <w:rsid w:val="008C2835"/>
    <w:rsid w:val="008C398D"/>
    <w:rsid w:val="008C3EB2"/>
    <w:rsid w:val="008C5315"/>
    <w:rsid w:val="008C6854"/>
    <w:rsid w:val="008C7DF0"/>
    <w:rsid w:val="008D1E5B"/>
    <w:rsid w:val="008D25D2"/>
    <w:rsid w:val="008D4F8A"/>
    <w:rsid w:val="008D57F1"/>
    <w:rsid w:val="008D5F35"/>
    <w:rsid w:val="008D6599"/>
    <w:rsid w:val="008D75D6"/>
    <w:rsid w:val="008D7866"/>
    <w:rsid w:val="008D796F"/>
    <w:rsid w:val="008E262F"/>
    <w:rsid w:val="008E2D3E"/>
    <w:rsid w:val="008E3B33"/>
    <w:rsid w:val="008E407E"/>
    <w:rsid w:val="008E4505"/>
    <w:rsid w:val="008E4E60"/>
    <w:rsid w:val="008E6386"/>
    <w:rsid w:val="008E7FDE"/>
    <w:rsid w:val="008F0B7B"/>
    <w:rsid w:val="008F3505"/>
    <w:rsid w:val="008F671A"/>
    <w:rsid w:val="008F7A35"/>
    <w:rsid w:val="009004C9"/>
    <w:rsid w:val="009022C6"/>
    <w:rsid w:val="009025DD"/>
    <w:rsid w:val="00902978"/>
    <w:rsid w:val="0090340E"/>
    <w:rsid w:val="00904CC5"/>
    <w:rsid w:val="00904FF4"/>
    <w:rsid w:val="00905970"/>
    <w:rsid w:val="00905DE1"/>
    <w:rsid w:val="00906EB4"/>
    <w:rsid w:val="0091046A"/>
    <w:rsid w:val="009115ED"/>
    <w:rsid w:val="0091398A"/>
    <w:rsid w:val="00921FD3"/>
    <w:rsid w:val="009220D7"/>
    <w:rsid w:val="009242C8"/>
    <w:rsid w:val="00927131"/>
    <w:rsid w:val="0093323D"/>
    <w:rsid w:val="00933689"/>
    <w:rsid w:val="00936588"/>
    <w:rsid w:val="009375E2"/>
    <w:rsid w:val="00940A26"/>
    <w:rsid w:val="00942939"/>
    <w:rsid w:val="0094558A"/>
    <w:rsid w:val="0094612F"/>
    <w:rsid w:val="009466F0"/>
    <w:rsid w:val="00946C9F"/>
    <w:rsid w:val="009500BF"/>
    <w:rsid w:val="00950E31"/>
    <w:rsid w:val="00951F3C"/>
    <w:rsid w:val="00952DA8"/>
    <w:rsid w:val="00953272"/>
    <w:rsid w:val="00953E67"/>
    <w:rsid w:val="009567FC"/>
    <w:rsid w:val="00957247"/>
    <w:rsid w:val="009572D2"/>
    <w:rsid w:val="00957643"/>
    <w:rsid w:val="009576F3"/>
    <w:rsid w:val="00957BDD"/>
    <w:rsid w:val="00957C0D"/>
    <w:rsid w:val="00960C28"/>
    <w:rsid w:val="00961EC6"/>
    <w:rsid w:val="00962715"/>
    <w:rsid w:val="00962DB3"/>
    <w:rsid w:val="00964618"/>
    <w:rsid w:val="00966401"/>
    <w:rsid w:val="00966A53"/>
    <w:rsid w:val="009705F9"/>
    <w:rsid w:val="00971766"/>
    <w:rsid w:val="00974E6B"/>
    <w:rsid w:val="00975767"/>
    <w:rsid w:val="00976765"/>
    <w:rsid w:val="00983DB2"/>
    <w:rsid w:val="00985F2E"/>
    <w:rsid w:val="0098628E"/>
    <w:rsid w:val="009869C1"/>
    <w:rsid w:val="00986B43"/>
    <w:rsid w:val="00986D32"/>
    <w:rsid w:val="00987BD4"/>
    <w:rsid w:val="00991825"/>
    <w:rsid w:val="009926C0"/>
    <w:rsid w:val="00994AF2"/>
    <w:rsid w:val="00996071"/>
    <w:rsid w:val="009975CB"/>
    <w:rsid w:val="00997703"/>
    <w:rsid w:val="009977D9"/>
    <w:rsid w:val="009A21CF"/>
    <w:rsid w:val="009A31A2"/>
    <w:rsid w:val="009A3A2C"/>
    <w:rsid w:val="009A46B3"/>
    <w:rsid w:val="009A49C9"/>
    <w:rsid w:val="009B0C2F"/>
    <w:rsid w:val="009B2630"/>
    <w:rsid w:val="009B30B2"/>
    <w:rsid w:val="009B7B13"/>
    <w:rsid w:val="009C0737"/>
    <w:rsid w:val="009C0974"/>
    <w:rsid w:val="009C0B4E"/>
    <w:rsid w:val="009C2DB2"/>
    <w:rsid w:val="009C5843"/>
    <w:rsid w:val="009C5BC0"/>
    <w:rsid w:val="009C6836"/>
    <w:rsid w:val="009C6DFF"/>
    <w:rsid w:val="009C74BF"/>
    <w:rsid w:val="009D022B"/>
    <w:rsid w:val="009D0CDB"/>
    <w:rsid w:val="009D1707"/>
    <w:rsid w:val="009D1797"/>
    <w:rsid w:val="009D20C5"/>
    <w:rsid w:val="009D2BD1"/>
    <w:rsid w:val="009D4C21"/>
    <w:rsid w:val="009D553C"/>
    <w:rsid w:val="009D7680"/>
    <w:rsid w:val="009E148C"/>
    <w:rsid w:val="009E218E"/>
    <w:rsid w:val="009E2823"/>
    <w:rsid w:val="009E5888"/>
    <w:rsid w:val="009E7376"/>
    <w:rsid w:val="009F2C0F"/>
    <w:rsid w:val="009F2CC3"/>
    <w:rsid w:val="009F3E96"/>
    <w:rsid w:val="009F48F0"/>
    <w:rsid w:val="009F5208"/>
    <w:rsid w:val="009F6057"/>
    <w:rsid w:val="009F655A"/>
    <w:rsid w:val="009F6769"/>
    <w:rsid w:val="00A00CBC"/>
    <w:rsid w:val="00A014FE"/>
    <w:rsid w:val="00A018D0"/>
    <w:rsid w:val="00A028DB"/>
    <w:rsid w:val="00A0350E"/>
    <w:rsid w:val="00A0356E"/>
    <w:rsid w:val="00A03662"/>
    <w:rsid w:val="00A05561"/>
    <w:rsid w:val="00A05575"/>
    <w:rsid w:val="00A11126"/>
    <w:rsid w:val="00A1127E"/>
    <w:rsid w:val="00A12842"/>
    <w:rsid w:val="00A1373B"/>
    <w:rsid w:val="00A14404"/>
    <w:rsid w:val="00A1575C"/>
    <w:rsid w:val="00A15BEF"/>
    <w:rsid w:val="00A1709C"/>
    <w:rsid w:val="00A17317"/>
    <w:rsid w:val="00A1768F"/>
    <w:rsid w:val="00A20D01"/>
    <w:rsid w:val="00A21F97"/>
    <w:rsid w:val="00A26365"/>
    <w:rsid w:val="00A263B1"/>
    <w:rsid w:val="00A31367"/>
    <w:rsid w:val="00A3217B"/>
    <w:rsid w:val="00A335C8"/>
    <w:rsid w:val="00A33C67"/>
    <w:rsid w:val="00A3432F"/>
    <w:rsid w:val="00A3469C"/>
    <w:rsid w:val="00A35389"/>
    <w:rsid w:val="00A418BE"/>
    <w:rsid w:val="00A42A13"/>
    <w:rsid w:val="00A43A37"/>
    <w:rsid w:val="00A467A2"/>
    <w:rsid w:val="00A47B2F"/>
    <w:rsid w:val="00A51FED"/>
    <w:rsid w:val="00A52334"/>
    <w:rsid w:val="00A52E35"/>
    <w:rsid w:val="00A5326B"/>
    <w:rsid w:val="00A536E3"/>
    <w:rsid w:val="00A557F7"/>
    <w:rsid w:val="00A576AA"/>
    <w:rsid w:val="00A57A6C"/>
    <w:rsid w:val="00A62741"/>
    <w:rsid w:val="00A64AFE"/>
    <w:rsid w:val="00A65014"/>
    <w:rsid w:val="00A666C2"/>
    <w:rsid w:val="00A70A96"/>
    <w:rsid w:val="00A71C54"/>
    <w:rsid w:val="00A73829"/>
    <w:rsid w:val="00A73F88"/>
    <w:rsid w:val="00A74538"/>
    <w:rsid w:val="00A76193"/>
    <w:rsid w:val="00A76245"/>
    <w:rsid w:val="00A772C2"/>
    <w:rsid w:val="00A83490"/>
    <w:rsid w:val="00A863D4"/>
    <w:rsid w:val="00A871E7"/>
    <w:rsid w:val="00A91604"/>
    <w:rsid w:val="00A9280F"/>
    <w:rsid w:val="00A9464A"/>
    <w:rsid w:val="00A96CAA"/>
    <w:rsid w:val="00A977A8"/>
    <w:rsid w:val="00A97D7A"/>
    <w:rsid w:val="00A97FAC"/>
    <w:rsid w:val="00AA3188"/>
    <w:rsid w:val="00AA39B6"/>
    <w:rsid w:val="00AA3D85"/>
    <w:rsid w:val="00AA4BB3"/>
    <w:rsid w:val="00AA528A"/>
    <w:rsid w:val="00AA591D"/>
    <w:rsid w:val="00AA5DD6"/>
    <w:rsid w:val="00AB038C"/>
    <w:rsid w:val="00AB08F4"/>
    <w:rsid w:val="00AB0DE9"/>
    <w:rsid w:val="00AB27C8"/>
    <w:rsid w:val="00AB4332"/>
    <w:rsid w:val="00AB434D"/>
    <w:rsid w:val="00AB5CC7"/>
    <w:rsid w:val="00AC1636"/>
    <w:rsid w:val="00AC27E7"/>
    <w:rsid w:val="00AC3EA2"/>
    <w:rsid w:val="00AC3FFC"/>
    <w:rsid w:val="00AC50FE"/>
    <w:rsid w:val="00AC51FC"/>
    <w:rsid w:val="00AC534D"/>
    <w:rsid w:val="00AC5770"/>
    <w:rsid w:val="00AC5909"/>
    <w:rsid w:val="00AC5A0A"/>
    <w:rsid w:val="00AC6FE1"/>
    <w:rsid w:val="00AD053A"/>
    <w:rsid w:val="00AD4014"/>
    <w:rsid w:val="00AD5088"/>
    <w:rsid w:val="00AD5C33"/>
    <w:rsid w:val="00AE0CCA"/>
    <w:rsid w:val="00AE148D"/>
    <w:rsid w:val="00AE26FC"/>
    <w:rsid w:val="00AE27E5"/>
    <w:rsid w:val="00AE2B85"/>
    <w:rsid w:val="00AE59ED"/>
    <w:rsid w:val="00AE5B0A"/>
    <w:rsid w:val="00AE6F5B"/>
    <w:rsid w:val="00AF0C30"/>
    <w:rsid w:val="00AF2FFB"/>
    <w:rsid w:val="00AF3631"/>
    <w:rsid w:val="00AF58AA"/>
    <w:rsid w:val="00AF6950"/>
    <w:rsid w:val="00B00BF4"/>
    <w:rsid w:val="00B010F3"/>
    <w:rsid w:val="00B01FC7"/>
    <w:rsid w:val="00B03066"/>
    <w:rsid w:val="00B03162"/>
    <w:rsid w:val="00B047B4"/>
    <w:rsid w:val="00B05131"/>
    <w:rsid w:val="00B06143"/>
    <w:rsid w:val="00B06322"/>
    <w:rsid w:val="00B10A52"/>
    <w:rsid w:val="00B111D4"/>
    <w:rsid w:val="00B12FE2"/>
    <w:rsid w:val="00B137C4"/>
    <w:rsid w:val="00B16033"/>
    <w:rsid w:val="00B17909"/>
    <w:rsid w:val="00B22713"/>
    <w:rsid w:val="00B228A4"/>
    <w:rsid w:val="00B2367D"/>
    <w:rsid w:val="00B3159C"/>
    <w:rsid w:val="00B33243"/>
    <w:rsid w:val="00B33F55"/>
    <w:rsid w:val="00B348D5"/>
    <w:rsid w:val="00B356D1"/>
    <w:rsid w:val="00B368D2"/>
    <w:rsid w:val="00B41FC1"/>
    <w:rsid w:val="00B4315E"/>
    <w:rsid w:val="00B4425E"/>
    <w:rsid w:val="00B44BC2"/>
    <w:rsid w:val="00B45449"/>
    <w:rsid w:val="00B45E7A"/>
    <w:rsid w:val="00B4618E"/>
    <w:rsid w:val="00B47CC7"/>
    <w:rsid w:val="00B5081E"/>
    <w:rsid w:val="00B508B5"/>
    <w:rsid w:val="00B509BA"/>
    <w:rsid w:val="00B516B7"/>
    <w:rsid w:val="00B53853"/>
    <w:rsid w:val="00B53950"/>
    <w:rsid w:val="00B54101"/>
    <w:rsid w:val="00B54C1B"/>
    <w:rsid w:val="00B55314"/>
    <w:rsid w:val="00B57D0E"/>
    <w:rsid w:val="00B616B7"/>
    <w:rsid w:val="00B64B5F"/>
    <w:rsid w:val="00B64F3D"/>
    <w:rsid w:val="00B66425"/>
    <w:rsid w:val="00B711C7"/>
    <w:rsid w:val="00B71677"/>
    <w:rsid w:val="00B722B1"/>
    <w:rsid w:val="00B72601"/>
    <w:rsid w:val="00B7439D"/>
    <w:rsid w:val="00B74B83"/>
    <w:rsid w:val="00B75A1B"/>
    <w:rsid w:val="00B7669C"/>
    <w:rsid w:val="00B82D8F"/>
    <w:rsid w:val="00B83D81"/>
    <w:rsid w:val="00B856C9"/>
    <w:rsid w:val="00B8636D"/>
    <w:rsid w:val="00B87178"/>
    <w:rsid w:val="00B87C0E"/>
    <w:rsid w:val="00B90220"/>
    <w:rsid w:val="00B9076D"/>
    <w:rsid w:val="00B90AD5"/>
    <w:rsid w:val="00B92579"/>
    <w:rsid w:val="00B928DE"/>
    <w:rsid w:val="00B92CA8"/>
    <w:rsid w:val="00B92D0D"/>
    <w:rsid w:val="00B93E20"/>
    <w:rsid w:val="00B95746"/>
    <w:rsid w:val="00BA0DE8"/>
    <w:rsid w:val="00BA1079"/>
    <w:rsid w:val="00BA30B9"/>
    <w:rsid w:val="00BA3E21"/>
    <w:rsid w:val="00BB00A2"/>
    <w:rsid w:val="00BB0EF1"/>
    <w:rsid w:val="00BB1BF7"/>
    <w:rsid w:val="00BB1C56"/>
    <w:rsid w:val="00BB2092"/>
    <w:rsid w:val="00BB29DF"/>
    <w:rsid w:val="00BB2A06"/>
    <w:rsid w:val="00BB4BCB"/>
    <w:rsid w:val="00BB5F09"/>
    <w:rsid w:val="00BB673E"/>
    <w:rsid w:val="00BB73D8"/>
    <w:rsid w:val="00BC0AC1"/>
    <w:rsid w:val="00BC0DE9"/>
    <w:rsid w:val="00BC188B"/>
    <w:rsid w:val="00BC19F1"/>
    <w:rsid w:val="00BC2680"/>
    <w:rsid w:val="00BC3690"/>
    <w:rsid w:val="00BC4096"/>
    <w:rsid w:val="00BC48C2"/>
    <w:rsid w:val="00BC6430"/>
    <w:rsid w:val="00BC6ADB"/>
    <w:rsid w:val="00BD0776"/>
    <w:rsid w:val="00BD097B"/>
    <w:rsid w:val="00BD0A8A"/>
    <w:rsid w:val="00BD10B7"/>
    <w:rsid w:val="00BD1E5B"/>
    <w:rsid w:val="00BD2A63"/>
    <w:rsid w:val="00BD4B77"/>
    <w:rsid w:val="00BD5B4B"/>
    <w:rsid w:val="00BD5DF4"/>
    <w:rsid w:val="00BD68DD"/>
    <w:rsid w:val="00BD714D"/>
    <w:rsid w:val="00BD73D5"/>
    <w:rsid w:val="00BE02CE"/>
    <w:rsid w:val="00BE28F1"/>
    <w:rsid w:val="00BE2D1A"/>
    <w:rsid w:val="00BE3F7B"/>
    <w:rsid w:val="00BE4953"/>
    <w:rsid w:val="00BE5909"/>
    <w:rsid w:val="00BE59D6"/>
    <w:rsid w:val="00BE5B90"/>
    <w:rsid w:val="00BF18AF"/>
    <w:rsid w:val="00BF1E0C"/>
    <w:rsid w:val="00BF291C"/>
    <w:rsid w:val="00BF70EB"/>
    <w:rsid w:val="00BF739F"/>
    <w:rsid w:val="00C00E9B"/>
    <w:rsid w:val="00C0101D"/>
    <w:rsid w:val="00C01330"/>
    <w:rsid w:val="00C02121"/>
    <w:rsid w:val="00C0295A"/>
    <w:rsid w:val="00C044B0"/>
    <w:rsid w:val="00C055F1"/>
    <w:rsid w:val="00C1070B"/>
    <w:rsid w:val="00C119F0"/>
    <w:rsid w:val="00C1280B"/>
    <w:rsid w:val="00C12988"/>
    <w:rsid w:val="00C12D0B"/>
    <w:rsid w:val="00C13B43"/>
    <w:rsid w:val="00C1406A"/>
    <w:rsid w:val="00C14126"/>
    <w:rsid w:val="00C14B33"/>
    <w:rsid w:val="00C1506D"/>
    <w:rsid w:val="00C16AB4"/>
    <w:rsid w:val="00C176CC"/>
    <w:rsid w:val="00C20DDB"/>
    <w:rsid w:val="00C210D5"/>
    <w:rsid w:val="00C21220"/>
    <w:rsid w:val="00C2141D"/>
    <w:rsid w:val="00C21C06"/>
    <w:rsid w:val="00C24965"/>
    <w:rsid w:val="00C257AA"/>
    <w:rsid w:val="00C25841"/>
    <w:rsid w:val="00C268CF"/>
    <w:rsid w:val="00C27794"/>
    <w:rsid w:val="00C27EB8"/>
    <w:rsid w:val="00C27FB1"/>
    <w:rsid w:val="00C307DF"/>
    <w:rsid w:val="00C31BE6"/>
    <w:rsid w:val="00C35A6B"/>
    <w:rsid w:val="00C3653C"/>
    <w:rsid w:val="00C36AA2"/>
    <w:rsid w:val="00C419CD"/>
    <w:rsid w:val="00C4264D"/>
    <w:rsid w:val="00C42DB0"/>
    <w:rsid w:val="00C44800"/>
    <w:rsid w:val="00C4500C"/>
    <w:rsid w:val="00C459A2"/>
    <w:rsid w:val="00C46401"/>
    <w:rsid w:val="00C5003B"/>
    <w:rsid w:val="00C502A1"/>
    <w:rsid w:val="00C509DC"/>
    <w:rsid w:val="00C50A8B"/>
    <w:rsid w:val="00C50F1A"/>
    <w:rsid w:val="00C515B8"/>
    <w:rsid w:val="00C51A2F"/>
    <w:rsid w:val="00C51A49"/>
    <w:rsid w:val="00C52D18"/>
    <w:rsid w:val="00C53B5F"/>
    <w:rsid w:val="00C53C5C"/>
    <w:rsid w:val="00C54D26"/>
    <w:rsid w:val="00C55FB1"/>
    <w:rsid w:val="00C572B1"/>
    <w:rsid w:val="00C60476"/>
    <w:rsid w:val="00C61A0E"/>
    <w:rsid w:val="00C62C68"/>
    <w:rsid w:val="00C62FCD"/>
    <w:rsid w:val="00C649CD"/>
    <w:rsid w:val="00C6785F"/>
    <w:rsid w:val="00C67F54"/>
    <w:rsid w:val="00C712CE"/>
    <w:rsid w:val="00C71395"/>
    <w:rsid w:val="00C7154D"/>
    <w:rsid w:val="00C75429"/>
    <w:rsid w:val="00C75734"/>
    <w:rsid w:val="00C758BA"/>
    <w:rsid w:val="00C75D7A"/>
    <w:rsid w:val="00C76476"/>
    <w:rsid w:val="00C81BBC"/>
    <w:rsid w:val="00C82AB0"/>
    <w:rsid w:val="00C854AC"/>
    <w:rsid w:val="00C86E27"/>
    <w:rsid w:val="00C879BF"/>
    <w:rsid w:val="00C92151"/>
    <w:rsid w:val="00C93498"/>
    <w:rsid w:val="00C939C5"/>
    <w:rsid w:val="00C948CF"/>
    <w:rsid w:val="00C97C3D"/>
    <w:rsid w:val="00CA04D2"/>
    <w:rsid w:val="00CA0DAF"/>
    <w:rsid w:val="00CA120A"/>
    <w:rsid w:val="00CA192D"/>
    <w:rsid w:val="00CA1B37"/>
    <w:rsid w:val="00CA23DA"/>
    <w:rsid w:val="00CA4083"/>
    <w:rsid w:val="00CA4838"/>
    <w:rsid w:val="00CA48B2"/>
    <w:rsid w:val="00CA6703"/>
    <w:rsid w:val="00CA69D3"/>
    <w:rsid w:val="00CA6D9B"/>
    <w:rsid w:val="00CA73AB"/>
    <w:rsid w:val="00CA74B5"/>
    <w:rsid w:val="00CB0225"/>
    <w:rsid w:val="00CB1A3B"/>
    <w:rsid w:val="00CB32C5"/>
    <w:rsid w:val="00CB7B29"/>
    <w:rsid w:val="00CC001B"/>
    <w:rsid w:val="00CC0402"/>
    <w:rsid w:val="00CC1B52"/>
    <w:rsid w:val="00CC400B"/>
    <w:rsid w:val="00CC574E"/>
    <w:rsid w:val="00CD0EE4"/>
    <w:rsid w:val="00CD3499"/>
    <w:rsid w:val="00CD4754"/>
    <w:rsid w:val="00CD4CA5"/>
    <w:rsid w:val="00CD5453"/>
    <w:rsid w:val="00CD5761"/>
    <w:rsid w:val="00CD6103"/>
    <w:rsid w:val="00CD6F19"/>
    <w:rsid w:val="00CE00DA"/>
    <w:rsid w:val="00CE1D94"/>
    <w:rsid w:val="00CE23D3"/>
    <w:rsid w:val="00CE6F04"/>
    <w:rsid w:val="00CE7D09"/>
    <w:rsid w:val="00CF0AE8"/>
    <w:rsid w:val="00CF0E12"/>
    <w:rsid w:val="00CF2F5A"/>
    <w:rsid w:val="00CF3377"/>
    <w:rsid w:val="00CF4A4D"/>
    <w:rsid w:val="00CF602F"/>
    <w:rsid w:val="00CF62F1"/>
    <w:rsid w:val="00CF7347"/>
    <w:rsid w:val="00CF7777"/>
    <w:rsid w:val="00D015E0"/>
    <w:rsid w:val="00D03B7F"/>
    <w:rsid w:val="00D05BC4"/>
    <w:rsid w:val="00D06B80"/>
    <w:rsid w:val="00D077D4"/>
    <w:rsid w:val="00D1583E"/>
    <w:rsid w:val="00D16E49"/>
    <w:rsid w:val="00D20F63"/>
    <w:rsid w:val="00D210CD"/>
    <w:rsid w:val="00D26346"/>
    <w:rsid w:val="00D27532"/>
    <w:rsid w:val="00D3139F"/>
    <w:rsid w:val="00D345B1"/>
    <w:rsid w:val="00D347F5"/>
    <w:rsid w:val="00D353F2"/>
    <w:rsid w:val="00D36669"/>
    <w:rsid w:val="00D37C32"/>
    <w:rsid w:val="00D37EBA"/>
    <w:rsid w:val="00D4026B"/>
    <w:rsid w:val="00D4203B"/>
    <w:rsid w:val="00D42C69"/>
    <w:rsid w:val="00D4391B"/>
    <w:rsid w:val="00D478FA"/>
    <w:rsid w:val="00D47C87"/>
    <w:rsid w:val="00D47D2B"/>
    <w:rsid w:val="00D47D7B"/>
    <w:rsid w:val="00D507EE"/>
    <w:rsid w:val="00D51B8A"/>
    <w:rsid w:val="00D55D74"/>
    <w:rsid w:val="00D610BD"/>
    <w:rsid w:val="00D625DE"/>
    <w:rsid w:val="00D63460"/>
    <w:rsid w:val="00D63866"/>
    <w:rsid w:val="00D64531"/>
    <w:rsid w:val="00D6455C"/>
    <w:rsid w:val="00D65AA1"/>
    <w:rsid w:val="00D65DBB"/>
    <w:rsid w:val="00D6696D"/>
    <w:rsid w:val="00D72E41"/>
    <w:rsid w:val="00D74B3A"/>
    <w:rsid w:val="00D75939"/>
    <w:rsid w:val="00D75B28"/>
    <w:rsid w:val="00D76B6C"/>
    <w:rsid w:val="00D847B1"/>
    <w:rsid w:val="00D85EDF"/>
    <w:rsid w:val="00D878DD"/>
    <w:rsid w:val="00D87B14"/>
    <w:rsid w:val="00D87EC4"/>
    <w:rsid w:val="00D87F7A"/>
    <w:rsid w:val="00D9066E"/>
    <w:rsid w:val="00D935C0"/>
    <w:rsid w:val="00D94463"/>
    <w:rsid w:val="00D94985"/>
    <w:rsid w:val="00D95765"/>
    <w:rsid w:val="00D96F05"/>
    <w:rsid w:val="00DA0CFA"/>
    <w:rsid w:val="00DA251A"/>
    <w:rsid w:val="00DA39D5"/>
    <w:rsid w:val="00DA3D60"/>
    <w:rsid w:val="00DA4F02"/>
    <w:rsid w:val="00DA626A"/>
    <w:rsid w:val="00DA6759"/>
    <w:rsid w:val="00DA6F8C"/>
    <w:rsid w:val="00DA714E"/>
    <w:rsid w:val="00DA7BDE"/>
    <w:rsid w:val="00DB06FB"/>
    <w:rsid w:val="00DB0ED8"/>
    <w:rsid w:val="00DB1B49"/>
    <w:rsid w:val="00DB30BF"/>
    <w:rsid w:val="00DB4222"/>
    <w:rsid w:val="00DB4E4E"/>
    <w:rsid w:val="00DB5091"/>
    <w:rsid w:val="00DB59DE"/>
    <w:rsid w:val="00DB5E8B"/>
    <w:rsid w:val="00DB68F7"/>
    <w:rsid w:val="00DB6C12"/>
    <w:rsid w:val="00DB7BED"/>
    <w:rsid w:val="00DB7FBC"/>
    <w:rsid w:val="00DC0409"/>
    <w:rsid w:val="00DC1809"/>
    <w:rsid w:val="00DC4517"/>
    <w:rsid w:val="00DC6BF8"/>
    <w:rsid w:val="00DC7155"/>
    <w:rsid w:val="00DD0E39"/>
    <w:rsid w:val="00DD21BC"/>
    <w:rsid w:val="00DD2A8A"/>
    <w:rsid w:val="00DD2C6A"/>
    <w:rsid w:val="00DD3473"/>
    <w:rsid w:val="00DD42E2"/>
    <w:rsid w:val="00DD502A"/>
    <w:rsid w:val="00DD74DC"/>
    <w:rsid w:val="00DE0F2C"/>
    <w:rsid w:val="00DE3356"/>
    <w:rsid w:val="00DE37DE"/>
    <w:rsid w:val="00DE446C"/>
    <w:rsid w:val="00DE4BF4"/>
    <w:rsid w:val="00DE5CC1"/>
    <w:rsid w:val="00DE5D89"/>
    <w:rsid w:val="00DE6422"/>
    <w:rsid w:val="00DE67A1"/>
    <w:rsid w:val="00DF074A"/>
    <w:rsid w:val="00DF0F52"/>
    <w:rsid w:val="00DF1F92"/>
    <w:rsid w:val="00DF2D35"/>
    <w:rsid w:val="00DF363C"/>
    <w:rsid w:val="00DF4166"/>
    <w:rsid w:val="00DF569B"/>
    <w:rsid w:val="00DF5838"/>
    <w:rsid w:val="00DF6459"/>
    <w:rsid w:val="00E00943"/>
    <w:rsid w:val="00E00A62"/>
    <w:rsid w:val="00E00AD1"/>
    <w:rsid w:val="00E01198"/>
    <w:rsid w:val="00E017C2"/>
    <w:rsid w:val="00E01BC7"/>
    <w:rsid w:val="00E02A42"/>
    <w:rsid w:val="00E03D68"/>
    <w:rsid w:val="00E0560E"/>
    <w:rsid w:val="00E057B1"/>
    <w:rsid w:val="00E058F5"/>
    <w:rsid w:val="00E06E40"/>
    <w:rsid w:val="00E10F1A"/>
    <w:rsid w:val="00E127C4"/>
    <w:rsid w:val="00E1382A"/>
    <w:rsid w:val="00E15462"/>
    <w:rsid w:val="00E15B6A"/>
    <w:rsid w:val="00E171AE"/>
    <w:rsid w:val="00E2114A"/>
    <w:rsid w:val="00E237F9"/>
    <w:rsid w:val="00E24A63"/>
    <w:rsid w:val="00E24D78"/>
    <w:rsid w:val="00E2573E"/>
    <w:rsid w:val="00E26BB1"/>
    <w:rsid w:val="00E27110"/>
    <w:rsid w:val="00E271F7"/>
    <w:rsid w:val="00E277F3"/>
    <w:rsid w:val="00E34D43"/>
    <w:rsid w:val="00E3702B"/>
    <w:rsid w:val="00E37B8F"/>
    <w:rsid w:val="00E37E9D"/>
    <w:rsid w:val="00E40B32"/>
    <w:rsid w:val="00E438C2"/>
    <w:rsid w:val="00E44D0B"/>
    <w:rsid w:val="00E46C82"/>
    <w:rsid w:val="00E51FAD"/>
    <w:rsid w:val="00E52B68"/>
    <w:rsid w:val="00E55823"/>
    <w:rsid w:val="00E56242"/>
    <w:rsid w:val="00E57D74"/>
    <w:rsid w:val="00E60461"/>
    <w:rsid w:val="00E60601"/>
    <w:rsid w:val="00E6255C"/>
    <w:rsid w:val="00E64945"/>
    <w:rsid w:val="00E705CE"/>
    <w:rsid w:val="00E70F71"/>
    <w:rsid w:val="00E711F1"/>
    <w:rsid w:val="00E71595"/>
    <w:rsid w:val="00E729DC"/>
    <w:rsid w:val="00E744DE"/>
    <w:rsid w:val="00E74632"/>
    <w:rsid w:val="00E7592E"/>
    <w:rsid w:val="00E7598F"/>
    <w:rsid w:val="00E75C0C"/>
    <w:rsid w:val="00E77B8F"/>
    <w:rsid w:val="00E812E2"/>
    <w:rsid w:val="00E83E1A"/>
    <w:rsid w:val="00E8538B"/>
    <w:rsid w:val="00E86533"/>
    <w:rsid w:val="00E87F09"/>
    <w:rsid w:val="00E90A4E"/>
    <w:rsid w:val="00E90DA3"/>
    <w:rsid w:val="00E91082"/>
    <w:rsid w:val="00E918FF"/>
    <w:rsid w:val="00E967E6"/>
    <w:rsid w:val="00E97305"/>
    <w:rsid w:val="00E97EB0"/>
    <w:rsid w:val="00EA016D"/>
    <w:rsid w:val="00EA0662"/>
    <w:rsid w:val="00EA09DE"/>
    <w:rsid w:val="00EA285A"/>
    <w:rsid w:val="00EA29C1"/>
    <w:rsid w:val="00EA66FB"/>
    <w:rsid w:val="00EA6A90"/>
    <w:rsid w:val="00EB25DA"/>
    <w:rsid w:val="00EB3309"/>
    <w:rsid w:val="00EB38D9"/>
    <w:rsid w:val="00EB5780"/>
    <w:rsid w:val="00EB5E27"/>
    <w:rsid w:val="00EB7AFB"/>
    <w:rsid w:val="00EC2C25"/>
    <w:rsid w:val="00EC3122"/>
    <w:rsid w:val="00EC72BA"/>
    <w:rsid w:val="00ED2105"/>
    <w:rsid w:val="00ED213C"/>
    <w:rsid w:val="00ED2497"/>
    <w:rsid w:val="00ED2A1C"/>
    <w:rsid w:val="00ED3074"/>
    <w:rsid w:val="00ED363D"/>
    <w:rsid w:val="00ED3645"/>
    <w:rsid w:val="00ED4E67"/>
    <w:rsid w:val="00ED63F4"/>
    <w:rsid w:val="00ED73DD"/>
    <w:rsid w:val="00ED7794"/>
    <w:rsid w:val="00ED7C3B"/>
    <w:rsid w:val="00EE05C6"/>
    <w:rsid w:val="00EE23A3"/>
    <w:rsid w:val="00EE243A"/>
    <w:rsid w:val="00EE4952"/>
    <w:rsid w:val="00EE7E04"/>
    <w:rsid w:val="00EF06C9"/>
    <w:rsid w:val="00EF1C2A"/>
    <w:rsid w:val="00EF2D4F"/>
    <w:rsid w:val="00EF3F95"/>
    <w:rsid w:val="00EF66A8"/>
    <w:rsid w:val="00EF7C41"/>
    <w:rsid w:val="00F0004E"/>
    <w:rsid w:val="00F0029E"/>
    <w:rsid w:val="00F01222"/>
    <w:rsid w:val="00F01D69"/>
    <w:rsid w:val="00F01F24"/>
    <w:rsid w:val="00F03D05"/>
    <w:rsid w:val="00F05BFC"/>
    <w:rsid w:val="00F05D57"/>
    <w:rsid w:val="00F103B2"/>
    <w:rsid w:val="00F13BCE"/>
    <w:rsid w:val="00F1480A"/>
    <w:rsid w:val="00F168CE"/>
    <w:rsid w:val="00F205E3"/>
    <w:rsid w:val="00F2157A"/>
    <w:rsid w:val="00F233AF"/>
    <w:rsid w:val="00F245B4"/>
    <w:rsid w:val="00F25ACF"/>
    <w:rsid w:val="00F26E39"/>
    <w:rsid w:val="00F27A6C"/>
    <w:rsid w:val="00F27E55"/>
    <w:rsid w:val="00F31DA7"/>
    <w:rsid w:val="00F32366"/>
    <w:rsid w:val="00F32962"/>
    <w:rsid w:val="00F3338E"/>
    <w:rsid w:val="00F33644"/>
    <w:rsid w:val="00F33FCC"/>
    <w:rsid w:val="00F342B7"/>
    <w:rsid w:val="00F35372"/>
    <w:rsid w:val="00F360D9"/>
    <w:rsid w:val="00F361C4"/>
    <w:rsid w:val="00F40467"/>
    <w:rsid w:val="00F40A9D"/>
    <w:rsid w:val="00F40F2D"/>
    <w:rsid w:val="00F443F7"/>
    <w:rsid w:val="00F45D10"/>
    <w:rsid w:val="00F462F3"/>
    <w:rsid w:val="00F46C9C"/>
    <w:rsid w:val="00F47BAF"/>
    <w:rsid w:val="00F53490"/>
    <w:rsid w:val="00F5371B"/>
    <w:rsid w:val="00F5504A"/>
    <w:rsid w:val="00F57356"/>
    <w:rsid w:val="00F608DA"/>
    <w:rsid w:val="00F60AE2"/>
    <w:rsid w:val="00F61D94"/>
    <w:rsid w:val="00F64287"/>
    <w:rsid w:val="00F65479"/>
    <w:rsid w:val="00F7003A"/>
    <w:rsid w:val="00F7118D"/>
    <w:rsid w:val="00F72EB4"/>
    <w:rsid w:val="00F75988"/>
    <w:rsid w:val="00F7678D"/>
    <w:rsid w:val="00F76C9F"/>
    <w:rsid w:val="00F76DCA"/>
    <w:rsid w:val="00F778DD"/>
    <w:rsid w:val="00F779EA"/>
    <w:rsid w:val="00F816F1"/>
    <w:rsid w:val="00F81B4D"/>
    <w:rsid w:val="00F830A2"/>
    <w:rsid w:val="00F836DA"/>
    <w:rsid w:val="00F85005"/>
    <w:rsid w:val="00F85646"/>
    <w:rsid w:val="00F909BD"/>
    <w:rsid w:val="00F91570"/>
    <w:rsid w:val="00F9327A"/>
    <w:rsid w:val="00F94D7E"/>
    <w:rsid w:val="00F95F47"/>
    <w:rsid w:val="00F961C0"/>
    <w:rsid w:val="00F965BD"/>
    <w:rsid w:val="00F96A5D"/>
    <w:rsid w:val="00FA0FC5"/>
    <w:rsid w:val="00FA1145"/>
    <w:rsid w:val="00FA1921"/>
    <w:rsid w:val="00FA1C4A"/>
    <w:rsid w:val="00FA6308"/>
    <w:rsid w:val="00FA638A"/>
    <w:rsid w:val="00FA705C"/>
    <w:rsid w:val="00FB0145"/>
    <w:rsid w:val="00FB0EA4"/>
    <w:rsid w:val="00FB1BDB"/>
    <w:rsid w:val="00FB1ED5"/>
    <w:rsid w:val="00FB1FCF"/>
    <w:rsid w:val="00FB72DE"/>
    <w:rsid w:val="00FB73B9"/>
    <w:rsid w:val="00FC0CD2"/>
    <w:rsid w:val="00FC1C18"/>
    <w:rsid w:val="00FC2400"/>
    <w:rsid w:val="00FC2E02"/>
    <w:rsid w:val="00FC43A0"/>
    <w:rsid w:val="00FC5803"/>
    <w:rsid w:val="00FC743A"/>
    <w:rsid w:val="00FC792C"/>
    <w:rsid w:val="00FC7D66"/>
    <w:rsid w:val="00FD213B"/>
    <w:rsid w:val="00FD2178"/>
    <w:rsid w:val="00FD311C"/>
    <w:rsid w:val="00FD3A1F"/>
    <w:rsid w:val="00FD3B1E"/>
    <w:rsid w:val="00FD474C"/>
    <w:rsid w:val="00FD50E6"/>
    <w:rsid w:val="00FD548B"/>
    <w:rsid w:val="00FD68D3"/>
    <w:rsid w:val="00FD6F0E"/>
    <w:rsid w:val="00FD73F9"/>
    <w:rsid w:val="00FE10D9"/>
    <w:rsid w:val="00FE1D04"/>
    <w:rsid w:val="00FE234C"/>
    <w:rsid w:val="00FE282E"/>
    <w:rsid w:val="00FE3150"/>
    <w:rsid w:val="00FE3CF6"/>
    <w:rsid w:val="00FE6809"/>
    <w:rsid w:val="00FF315B"/>
    <w:rsid w:val="00FF317E"/>
    <w:rsid w:val="00FF49F1"/>
    <w:rsid w:val="00FF595F"/>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9BABC0"/>
  <w15:chartTrackingRefBased/>
  <w15:docId w15:val="{685BB4D7-CBF2-46A7-8218-A9F469220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lsdException w:name="heading 7" w:uiPriority="9"/>
    <w:lsdException w:name="heading 8" w:semiHidden="1" w:uiPriority="9" w:qFormat="1"/>
    <w:lsdException w:name="heading 9" w:semiHidden="1"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lsdException w:name="annotation text" w:semiHidden="1"/>
    <w:lsdException w:name="footer" w:uiPriority="0"/>
    <w:lsdException w:name="index heading" w:semiHidden="1"/>
    <w:lsdException w:name="caption" w:semiHidden="1" w:uiPriority="0" w:qFormat="1"/>
    <w:lsdException w:name="table of figures" w:semiHidden="1"/>
    <w:lsdException w:name="envelope addres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lsdException w:name="List Bullet" w:uiPriority="0" w:qFormat="1"/>
    <w:lsdException w:name="List Number" w:uiPriority="0" w:qFormat="1"/>
    <w:lsdException w:name="List 2" w:semiHidden="1"/>
    <w:lsdException w:name="List 3" w:semiHidden="1"/>
    <w:lsdException w:name="List 4" w:semiHidden="1"/>
    <w:lsdException w:name="List 5" w:semiHidden="1"/>
    <w:lsdException w:name="List Bullet 2" w:qFormat="1"/>
    <w:lsdException w:name="List Bullet 3" w:uiPriority="0" w:qFormat="1"/>
    <w:lsdException w:name="List Bullet 4" w:semiHidden="1"/>
    <w:lsdException w:name="List Bullet 5" w:semiHidden="1"/>
    <w:lsdException w:name="List Number 2" w:uiPriority="0" w:qFormat="1"/>
    <w:lsdException w:name="List Number 3" w:uiPriority="0" w:qFormat="1"/>
    <w:lsdException w:name="List Number 4" w:semiHidden="1" w:uiPriority="0"/>
    <w:lsdException w:name="List Number 5" w:semiHidden="1" w:uiPriority="0"/>
    <w:lsdException w:name="Title" w:uiPriority="0" w:qFormat="1"/>
    <w:lsdException w:name="Closing" w:semiHidden="1"/>
    <w:lsdException w:name="Signature" w:semiHidden="1" w:qFormat="1"/>
    <w:lsdException w:name="Default Paragraph Font" w:semiHidden="1" w:uiPriority="1" w:unhideWhenUsed="1"/>
    <w:lsdException w:name="Body Text"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qFormat="1"/>
    <w:lsdException w:name="Salutation" w:semiHidden="1"/>
    <w:lsdException w:name="Date" w:uiPriority="0"/>
    <w:lsdException w:name="Body Text First Indent" w:semiHidden="1"/>
    <w:lsdException w:name="Body Text First Indent 2" w:semiHidden="1"/>
    <w:lsdException w:name="Note Heading" w:semiHidden="1" w:uiPriority="0" w:qFormat="1"/>
    <w:lsdException w:name="Body Text 2" w:semiHidden="1"/>
    <w:lsdException w:name="Body Text 3" w:semiHidden="1"/>
    <w:lsdException w:name="Body Text Indent 2" w:semiHidden="1"/>
    <w:lsdException w:name="Body Text Indent 3" w:semiHidden="1"/>
    <w:lsdException w:name="Block Text" w:semiHidden="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BodyText"/>
    <w:uiPriority w:val="1"/>
    <w:rsid w:val="00893A65"/>
    <w:pPr>
      <w:suppressAutoHyphens/>
      <w:spacing w:before="120" w:after="120" w:line="240" w:lineRule="auto"/>
    </w:pPr>
    <w:rPr>
      <w:rFonts w:eastAsia="Calibri" w:cs="Calibri"/>
      <w:color w:val="FF0000"/>
      <w:sz w:val="20"/>
      <w:szCs w:val="20"/>
    </w:rPr>
  </w:style>
  <w:style w:type="paragraph" w:styleId="Heading1">
    <w:name w:val="heading 1"/>
    <w:next w:val="BodyText"/>
    <w:link w:val="Heading1Char"/>
    <w:qFormat/>
    <w:rsid w:val="00E77B8F"/>
    <w:pPr>
      <w:spacing w:after="120" w:line="700" w:lineRule="exact"/>
      <w:outlineLvl w:val="0"/>
    </w:pPr>
    <w:rPr>
      <w:rFonts w:asciiTheme="majorHAnsi" w:hAnsiTheme="majorHAnsi"/>
      <w:b/>
      <w:color w:val="000000" w:themeColor="text1"/>
      <w:sz w:val="60"/>
    </w:rPr>
  </w:style>
  <w:style w:type="paragraph" w:styleId="Heading2">
    <w:name w:val="heading 2"/>
    <w:next w:val="BodyText"/>
    <w:link w:val="Heading2Char"/>
    <w:qFormat/>
    <w:rsid w:val="007B075A"/>
    <w:pPr>
      <w:spacing w:before="240" w:after="120" w:line="240" w:lineRule="auto"/>
      <w:outlineLvl w:val="1"/>
    </w:pPr>
    <w:rPr>
      <w:b/>
      <w:color w:val="201546" w:themeColor="accent1"/>
      <w:sz w:val="28"/>
    </w:rPr>
  </w:style>
  <w:style w:type="paragraph" w:styleId="Heading3">
    <w:name w:val="heading 3"/>
    <w:next w:val="BodyText"/>
    <w:link w:val="Heading3Char"/>
    <w:qFormat/>
    <w:rsid w:val="007B075A"/>
    <w:pPr>
      <w:keepNext/>
      <w:keepLines/>
      <w:suppressAutoHyphens/>
      <w:spacing w:before="240" w:after="120" w:line="240" w:lineRule="auto"/>
      <w:outlineLvl w:val="2"/>
    </w:pPr>
    <w:rPr>
      <w:rFonts w:asciiTheme="majorHAnsi" w:hAnsiTheme="majorHAnsi"/>
      <w:b/>
      <w:color w:val="B65965" w:themeColor="accent2"/>
      <w:sz w:val="24"/>
    </w:rPr>
  </w:style>
  <w:style w:type="paragraph" w:styleId="Heading4">
    <w:name w:val="heading 4"/>
    <w:next w:val="BodyText"/>
    <w:link w:val="Heading4Char"/>
    <w:qFormat/>
    <w:rsid w:val="007B075A"/>
    <w:pPr>
      <w:keepNext/>
      <w:keepLines/>
      <w:suppressAutoHyphens/>
      <w:spacing w:before="240" w:after="120" w:line="240" w:lineRule="auto"/>
      <w:outlineLvl w:val="3"/>
    </w:pPr>
    <w:rPr>
      <w:rFonts w:asciiTheme="majorHAnsi" w:eastAsiaTheme="majorEastAsia" w:hAnsiTheme="majorHAnsi" w:cstheme="majorBidi"/>
      <w:b/>
      <w:iCs/>
      <w:color w:val="B65965" w:themeColor="accent2"/>
      <w:sz w:val="20"/>
    </w:rPr>
  </w:style>
  <w:style w:type="paragraph" w:styleId="Heading5">
    <w:name w:val="heading 5"/>
    <w:next w:val="BodyText"/>
    <w:link w:val="Heading5Char"/>
    <w:qFormat/>
    <w:rsid w:val="007B075A"/>
    <w:pPr>
      <w:keepNext/>
      <w:keepLines/>
      <w:suppressAutoHyphens/>
      <w:spacing w:before="240" w:after="120" w:line="240" w:lineRule="auto"/>
      <w:outlineLvl w:val="4"/>
    </w:pPr>
    <w:rPr>
      <w:rFonts w:asciiTheme="majorHAnsi" w:eastAsiaTheme="majorEastAsia" w:hAnsiTheme="majorHAnsi" w:cstheme="majorBidi"/>
      <w:color w:val="B65965" w:themeColor="accent2"/>
    </w:rPr>
  </w:style>
  <w:style w:type="paragraph" w:styleId="Heading6">
    <w:name w:val="heading 6"/>
    <w:next w:val="BodyText"/>
    <w:link w:val="Heading6Char"/>
    <w:uiPriority w:val="9"/>
    <w:semiHidden/>
    <w:rsid w:val="00A91604"/>
    <w:pPr>
      <w:keepLines/>
      <w:suppressAutoHyphens/>
      <w:spacing w:before="120" w:after="120" w:line="260" w:lineRule="exact"/>
      <w:ind w:right="1588"/>
      <w:outlineLvl w:val="5"/>
    </w:pPr>
    <w:rPr>
      <w:rFonts w:asciiTheme="majorHAnsi" w:eastAsiaTheme="majorEastAsia" w:hAnsiTheme="majorHAnsi" w:cstheme="majorBidi"/>
      <w:b/>
      <w:i/>
      <w:color w:val="000000" w:themeColor="text1"/>
    </w:rPr>
  </w:style>
  <w:style w:type="paragraph" w:styleId="Heading7">
    <w:name w:val="heading 7"/>
    <w:next w:val="BodyText"/>
    <w:link w:val="Heading7Char"/>
    <w:uiPriority w:val="9"/>
    <w:semiHidden/>
    <w:rsid w:val="00A91604"/>
    <w:pPr>
      <w:keepLines/>
      <w:suppressAutoHyphens/>
      <w:spacing w:before="120" w:after="120" w:line="260" w:lineRule="exact"/>
      <w:ind w:right="1588"/>
      <w:outlineLvl w:val="6"/>
    </w:pPr>
    <w:rPr>
      <w:rFonts w:asciiTheme="majorHAnsi" w:eastAsiaTheme="majorEastAsia" w:hAnsiTheme="majorHAnsi"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91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A91604"/>
    <w:pPr>
      <w:spacing w:after="0" w:line="240" w:lineRule="auto"/>
    </w:pPr>
    <w:tblPr>
      <w:tblStyleRowBandSize w:val="1"/>
      <w:tblStyleColBandSize w:val="1"/>
      <w:tblBorders>
        <w:top w:val="single" w:sz="4" w:space="0" w:color="FFFCEF" w:themeColor="accent6" w:themeTint="66"/>
        <w:left w:val="single" w:sz="4" w:space="0" w:color="FFFCEF" w:themeColor="accent6" w:themeTint="66"/>
        <w:bottom w:val="single" w:sz="4" w:space="0" w:color="FFFCEF" w:themeColor="accent6" w:themeTint="66"/>
        <w:right w:val="single" w:sz="4" w:space="0" w:color="FFFCEF" w:themeColor="accent6" w:themeTint="66"/>
        <w:insideH w:val="single" w:sz="4" w:space="0" w:color="FFFCEF" w:themeColor="accent6" w:themeTint="66"/>
        <w:insideV w:val="single" w:sz="4" w:space="0" w:color="FFFCEF" w:themeColor="accent6" w:themeTint="66"/>
      </w:tblBorders>
    </w:tblPr>
    <w:tblStylePr w:type="firstRow">
      <w:rPr>
        <w:b/>
        <w:bCs/>
      </w:rPr>
      <w:tblPr/>
      <w:tcPr>
        <w:tcBorders>
          <w:bottom w:val="single" w:sz="12" w:space="0" w:color="FFFBE7" w:themeColor="accent6" w:themeTint="99"/>
        </w:tcBorders>
      </w:tcPr>
    </w:tblStylePr>
    <w:tblStylePr w:type="lastRow">
      <w:rPr>
        <w:b/>
        <w:bCs/>
      </w:rPr>
      <w:tblPr/>
      <w:tcPr>
        <w:tcBorders>
          <w:top w:val="double" w:sz="2" w:space="0" w:color="FFFBE7" w:themeColor="accent6" w:themeTint="99"/>
        </w:tcBorders>
      </w:tcPr>
    </w:tblStylePr>
    <w:tblStylePr w:type="firstCol">
      <w:rPr>
        <w:b/>
        <w:bCs/>
      </w:rPr>
    </w:tblStylePr>
    <w:tblStylePr w:type="lastCol">
      <w:rPr>
        <w:b/>
        <w:bCs/>
      </w:rPr>
    </w:tblStylePr>
  </w:style>
  <w:style w:type="paragraph" w:styleId="TOC1">
    <w:name w:val="toc 1"/>
    <w:next w:val="BodyText"/>
    <w:uiPriority w:val="39"/>
    <w:rsid w:val="00364C8A"/>
    <w:pPr>
      <w:tabs>
        <w:tab w:val="left" w:pos="567"/>
        <w:tab w:val="left" w:pos="907"/>
        <w:tab w:val="right" w:leader="dot" w:pos="10206"/>
      </w:tabs>
      <w:suppressAutoHyphens/>
      <w:spacing w:before="120" w:after="120" w:line="240" w:lineRule="auto"/>
    </w:pPr>
    <w:rPr>
      <w:rFonts w:ascii="VIC SemiBold" w:eastAsia="Calibri" w:hAnsi="VIC SemiBold" w:cs="Calibri"/>
      <w:b/>
      <w:szCs w:val="20"/>
    </w:rPr>
  </w:style>
  <w:style w:type="paragraph" w:styleId="TOC2">
    <w:name w:val="toc 2"/>
    <w:next w:val="BodyText"/>
    <w:uiPriority w:val="39"/>
    <w:rsid w:val="00321B51"/>
    <w:pPr>
      <w:tabs>
        <w:tab w:val="left" w:pos="1134"/>
        <w:tab w:val="right" w:leader="dot" w:pos="10206"/>
      </w:tabs>
      <w:suppressAutoHyphens/>
      <w:spacing w:before="120" w:after="120" w:line="240" w:lineRule="auto"/>
      <w:ind w:left="1134" w:hanging="567"/>
    </w:pPr>
    <w:rPr>
      <w:rFonts w:eastAsia="Calibri" w:cs="Calibri"/>
      <w:szCs w:val="20"/>
    </w:rPr>
  </w:style>
  <w:style w:type="paragraph" w:styleId="TOC3">
    <w:name w:val="toc 3"/>
    <w:next w:val="BodyText"/>
    <w:uiPriority w:val="39"/>
    <w:rsid w:val="00321B51"/>
    <w:pPr>
      <w:tabs>
        <w:tab w:val="left" w:pos="1985"/>
        <w:tab w:val="right" w:leader="dot" w:pos="10206"/>
      </w:tabs>
      <w:suppressAutoHyphens/>
      <w:spacing w:before="120" w:after="120" w:line="240" w:lineRule="auto"/>
      <w:ind w:left="1814" w:hanging="680"/>
    </w:pPr>
  </w:style>
  <w:style w:type="paragraph" w:styleId="TOC4">
    <w:name w:val="toc 4"/>
    <w:basedOn w:val="Normal"/>
    <w:next w:val="Normal"/>
    <w:uiPriority w:val="39"/>
    <w:semiHidden/>
    <w:rsid w:val="00A91604"/>
    <w:pPr>
      <w:spacing w:after="100"/>
      <w:ind w:left="660"/>
    </w:pPr>
  </w:style>
  <w:style w:type="paragraph" w:styleId="TOC5">
    <w:name w:val="toc 5"/>
    <w:basedOn w:val="Normal"/>
    <w:next w:val="Normal"/>
    <w:uiPriority w:val="39"/>
    <w:semiHidden/>
    <w:rsid w:val="00A91604"/>
    <w:pPr>
      <w:spacing w:after="100"/>
      <w:ind w:left="880"/>
    </w:pPr>
  </w:style>
  <w:style w:type="paragraph" w:styleId="TOC6">
    <w:name w:val="toc 6"/>
    <w:basedOn w:val="Normal"/>
    <w:next w:val="Normal"/>
    <w:uiPriority w:val="39"/>
    <w:semiHidden/>
    <w:rsid w:val="00A91604"/>
    <w:pPr>
      <w:spacing w:after="100"/>
      <w:ind w:left="1100"/>
    </w:pPr>
  </w:style>
  <w:style w:type="paragraph" w:styleId="TOC7">
    <w:name w:val="toc 7"/>
    <w:basedOn w:val="Normal"/>
    <w:next w:val="Normal"/>
    <w:uiPriority w:val="39"/>
    <w:semiHidden/>
    <w:rsid w:val="00A91604"/>
    <w:pPr>
      <w:spacing w:after="100"/>
      <w:ind w:left="1320"/>
    </w:pPr>
  </w:style>
  <w:style w:type="paragraph" w:styleId="TOC8">
    <w:name w:val="toc 8"/>
    <w:basedOn w:val="Normal"/>
    <w:next w:val="Normal"/>
    <w:uiPriority w:val="39"/>
    <w:semiHidden/>
    <w:rsid w:val="00A91604"/>
    <w:pPr>
      <w:spacing w:after="100"/>
      <w:ind w:left="1540"/>
    </w:pPr>
  </w:style>
  <w:style w:type="paragraph" w:styleId="TOC9">
    <w:name w:val="toc 9"/>
    <w:basedOn w:val="Normal"/>
    <w:next w:val="Normal"/>
    <w:uiPriority w:val="39"/>
    <w:semiHidden/>
    <w:rsid w:val="00492842"/>
    <w:pPr>
      <w:spacing w:after="100"/>
      <w:ind w:left="1600"/>
    </w:pPr>
  </w:style>
  <w:style w:type="character" w:customStyle="1" w:styleId="Heading1Char">
    <w:name w:val="Heading 1 Char"/>
    <w:basedOn w:val="DefaultParagraphFont"/>
    <w:link w:val="Heading1"/>
    <w:rsid w:val="00E77B8F"/>
    <w:rPr>
      <w:rFonts w:asciiTheme="majorHAnsi" w:hAnsiTheme="majorHAnsi"/>
      <w:b/>
      <w:color w:val="000000" w:themeColor="text1"/>
      <w:sz w:val="60"/>
    </w:rPr>
  </w:style>
  <w:style w:type="paragraph" w:styleId="TOCHeading">
    <w:name w:val="TOC Heading"/>
    <w:next w:val="BodyText"/>
    <w:uiPriority w:val="1"/>
    <w:rsid w:val="004B48BF"/>
    <w:pPr>
      <w:pageBreakBefore/>
      <w:suppressAutoHyphens/>
      <w:spacing w:after="360" w:line="240" w:lineRule="auto"/>
    </w:pPr>
    <w:rPr>
      <w:color w:val="000000" w:themeColor="text2"/>
      <w:sz w:val="48"/>
    </w:rPr>
  </w:style>
  <w:style w:type="paragraph" w:styleId="Index1">
    <w:name w:val="index 1"/>
    <w:basedOn w:val="Normal"/>
    <w:next w:val="Normal"/>
    <w:uiPriority w:val="99"/>
    <w:semiHidden/>
    <w:rsid w:val="00A91604"/>
    <w:pPr>
      <w:ind w:left="220" w:hanging="220"/>
    </w:pPr>
  </w:style>
  <w:style w:type="paragraph" w:styleId="Index2">
    <w:name w:val="index 2"/>
    <w:basedOn w:val="Normal"/>
    <w:next w:val="Normal"/>
    <w:uiPriority w:val="99"/>
    <w:semiHidden/>
    <w:rsid w:val="00A91604"/>
    <w:pPr>
      <w:ind w:left="440" w:hanging="220"/>
    </w:pPr>
  </w:style>
  <w:style w:type="paragraph" w:styleId="Index3">
    <w:name w:val="index 3"/>
    <w:basedOn w:val="Normal"/>
    <w:next w:val="Normal"/>
    <w:uiPriority w:val="99"/>
    <w:semiHidden/>
    <w:rsid w:val="00A91604"/>
    <w:pPr>
      <w:ind w:left="660" w:hanging="220"/>
    </w:pPr>
  </w:style>
  <w:style w:type="paragraph" w:styleId="Index4">
    <w:name w:val="index 4"/>
    <w:basedOn w:val="Normal"/>
    <w:next w:val="Normal"/>
    <w:uiPriority w:val="99"/>
    <w:semiHidden/>
    <w:rsid w:val="00A91604"/>
    <w:pPr>
      <w:ind w:left="880" w:hanging="220"/>
    </w:pPr>
  </w:style>
  <w:style w:type="paragraph" w:styleId="Index5">
    <w:name w:val="index 5"/>
    <w:basedOn w:val="Normal"/>
    <w:next w:val="Normal"/>
    <w:uiPriority w:val="99"/>
    <w:semiHidden/>
    <w:rsid w:val="00A91604"/>
    <w:pPr>
      <w:ind w:left="1100" w:hanging="220"/>
    </w:pPr>
  </w:style>
  <w:style w:type="paragraph" w:styleId="Index6">
    <w:name w:val="index 6"/>
    <w:basedOn w:val="Normal"/>
    <w:next w:val="Normal"/>
    <w:uiPriority w:val="99"/>
    <w:semiHidden/>
    <w:rsid w:val="00A91604"/>
    <w:pPr>
      <w:ind w:left="1320" w:hanging="220"/>
    </w:pPr>
  </w:style>
  <w:style w:type="paragraph" w:styleId="Index7">
    <w:name w:val="index 7"/>
    <w:basedOn w:val="Normal"/>
    <w:next w:val="Normal"/>
    <w:uiPriority w:val="99"/>
    <w:semiHidden/>
    <w:rsid w:val="00A91604"/>
    <w:pPr>
      <w:ind w:left="1540" w:hanging="220"/>
    </w:pPr>
  </w:style>
  <w:style w:type="paragraph" w:styleId="Index8">
    <w:name w:val="index 8"/>
    <w:basedOn w:val="Normal"/>
    <w:next w:val="Normal"/>
    <w:uiPriority w:val="99"/>
    <w:semiHidden/>
    <w:rsid w:val="00A91604"/>
    <w:pPr>
      <w:ind w:left="1760" w:hanging="220"/>
    </w:pPr>
  </w:style>
  <w:style w:type="paragraph" w:styleId="Index9">
    <w:name w:val="index 9"/>
    <w:basedOn w:val="Normal"/>
    <w:next w:val="Normal"/>
    <w:uiPriority w:val="99"/>
    <w:semiHidden/>
    <w:rsid w:val="00A91604"/>
    <w:pPr>
      <w:ind w:left="1980" w:hanging="220"/>
    </w:pPr>
  </w:style>
  <w:style w:type="paragraph" w:styleId="Header">
    <w:name w:val="header"/>
    <w:link w:val="HeaderChar"/>
    <w:uiPriority w:val="1"/>
    <w:rsid w:val="00F7003A"/>
    <w:pPr>
      <w:suppressAutoHyphens/>
      <w:spacing w:after="240" w:line="240" w:lineRule="auto"/>
    </w:pPr>
    <w:rPr>
      <w:color w:val="000000" w:themeColor="text1"/>
      <w:sz w:val="18"/>
    </w:rPr>
  </w:style>
  <w:style w:type="character" w:customStyle="1" w:styleId="HeaderChar">
    <w:name w:val="Header Char"/>
    <w:basedOn w:val="DefaultParagraphFont"/>
    <w:link w:val="Header"/>
    <w:uiPriority w:val="1"/>
    <w:rsid w:val="002F3821"/>
    <w:rPr>
      <w:color w:val="000000" w:themeColor="text1"/>
      <w:sz w:val="18"/>
    </w:rPr>
  </w:style>
  <w:style w:type="paragraph" w:styleId="Footer">
    <w:name w:val="footer"/>
    <w:link w:val="FooterChar"/>
    <w:rsid w:val="00BD4B77"/>
    <w:pPr>
      <w:tabs>
        <w:tab w:val="center" w:pos="5670"/>
        <w:tab w:val="right" w:pos="10206"/>
      </w:tabs>
      <w:suppressAutoHyphens/>
      <w:spacing w:before="120" w:after="120" w:line="240" w:lineRule="auto"/>
      <w:contextualSpacing/>
    </w:pPr>
    <w:rPr>
      <w:color w:val="201546" w:themeColor="accent1"/>
      <w:sz w:val="18"/>
    </w:rPr>
  </w:style>
  <w:style w:type="character" w:customStyle="1" w:styleId="FooterChar">
    <w:name w:val="Footer Char"/>
    <w:basedOn w:val="DefaultParagraphFont"/>
    <w:link w:val="Footer"/>
    <w:rsid w:val="00BD4B77"/>
    <w:rPr>
      <w:color w:val="201546" w:themeColor="accent1"/>
      <w:sz w:val="18"/>
    </w:rPr>
  </w:style>
  <w:style w:type="character" w:styleId="PlaceholderText">
    <w:name w:val="Placeholder Text"/>
    <w:basedOn w:val="DefaultParagraphFont"/>
    <w:uiPriority w:val="99"/>
    <w:rsid w:val="003516BF"/>
    <w:rPr>
      <w:color w:val="C00000"/>
    </w:rPr>
  </w:style>
  <w:style w:type="character" w:styleId="Emphasis">
    <w:name w:val="Emphasis"/>
    <w:basedOn w:val="DefaultParagraphFont"/>
    <w:qFormat/>
    <w:rsid w:val="00536B2A"/>
    <w:rPr>
      <w:i w:val="0"/>
      <w:iCs/>
      <w:color w:val="201546" w:themeColor="accent1"/>
    </w:rPr>
  </w:style>
  <w:style w:type="character" w:styleId="Strong">
    <w:name w:val="Strong"/>
    <w:aliases w:val="Bold"/>
    <w:basedOn w:val="DefaultParagraphFont"/>
    <w:qFormat/>
    <w:rsid w:val="00767E5D"/>
    <w:rPr>
      <w:rFonts w:ascii="VIC SemiBold" w:hAnsi="VIC SemiBold"/>
      <w:b w:val="0"/>
      <w:bCs/>
      <w:i w:val="0"/>
      <w:color w:val="auto"/>
    </w:rPr>
  </w:style>
  <w:style w:type="paragraph" w:styleId="ListBullet">
    <w:name w:val="List Bullet"/>
    <w:qFormat/>
    <w:rsid w:val="00517E3C"/>
    <w:pPr>
      <w:numPr>
        <w:numId w:val="14"/>
      </w:numPr>
      <w:suppressAutoHyphens/>
      <w:spacing w:before="120" w:after="120" w:line="240" w:lineRule="auto"/>
    </w:pPr>
    <w:rPr>
      <w:rFonts w:eastAsia="Arial" w:cs="Arial"/>
      <w:color w:val="000000" w:themeColor="text1"/>
      <w:sz w:val="20"/>
      <w:szCs w:val="20"/>
      <w:lang w:eastAsia="en-US"/>
    </w:rPr>
  </w:style>
  <w:style w:type="paragraph" w:styleId="ListNumber">
    <w:name w:val="List Number"/>
    <w:qFormat/>
    <w:rsid w:val="00953E67"/>
    <w:pPr>
      <w:numPr>
        <w:numId w:val="5"/>
      </w:numPr>
      <w:suppressAutoHyphens/>
      <w:spacing w:before="120" w:after="120" w:line="240" w:lineRule="auto"/>
    </w:pPr>
    <w:rPr>
      <w:color w:val="000000" w:themeColor="text1"/>
      <w:sz w:val="20"/>
    </w:rPr>
  </w:style>
  <w:style w:type="paragraph" w:styleId="FootnoteText">
    <w:name w:val="footnote text"/>
    <w:link w:val="FootnoteTextChar"/>
    <w:rsid w:val="006C1A48"/>
    <w:pPr>
      <w:spacing w:before="60" w:after="60" w:line="240" w:lineRule="auto"/>
    </w:pPr>
    <w:rPr>
      <w:color w:val="000000" w:themeColor="text1"/>
      <w:sz w:val="18"/>
      <w:szCs w:val="20"/>
    </w:rPr>
  </w:style>
  <w:style w:type="character" w:customStyle="1" w:styleId="FootnoteTextChar">
    <w:name w:val="Footnote Text Char"/>
    <w:basedOn w:val="DefaultParagraphFont"/>
    <w:link w:val="FootnoteText"/>
    <w:rsid w:val="006C1A48"/>
    <w:rPr>
      <w:color w:val="000000" w:themeColor="text1"/>
      <w:sz w:val="18"/>
      <w:szCs w:val="20"/>
    </w:rPr>
  </w:style>
  <w:style w:type="character" w:styleId="FootnoteReference">
    <w:name w:val="footnote reference"/>
    <w:basedOn w:val="DefaultParagraphFont"/>
    <w:rsid w:val="002839D6"/>
    <w:rPr>
      <w:rFonts w:asciiTheme="minorHAnsi" w:hAnsiTheme="minorHAnsi"/>
      <w:color w:val="000000" w:themeColor="text1"/>
      <w:vertAlign w:val="superscript"/>
    </w:rPr>
  </w:style>
  <w:style w:type="paragraph" w:styleId="BodyText">
    <w:name w:val="Body Text"/>
    <w:link w:val="BodyTextChar"/>
    <w:qFormat/>
    <w:rsid w:val="00F05BFC"/>
    <w:pPr>
      <w:tabs>
        <w:tab w:val="left" w:pos="357"/>
        <w:tab w:val="left" w:pos="714"/>
        <w:tab w:val="left" w:pos="2552"/>
      </w:tabs>
      <w:suppressAutoHyphens/>
      <w:spacing w:before="120" w:after="120" w:line="240" w:lineRule="auto"/>
    </w:pPr>
    <w:rPr>
      <w:color w:val="000000" w:themeColor="text1"/>
      <w:sz w:val="20"/>
    </w:rPr>
  </w:style>
  <w:style w:type="character" w:customStyle="1" w:styleId="BodyTextChar">
    <w:name w:val="Body Text Char"/>
    <w:basedOn w:val="DefaultParagraphFont"/>
    <w:link w:val="BodyText"/>
    <w:rsid w:val="00BC0AC1"/>
    <w:rPr>
      <w:color w:val="000000" w:themeColor="text1"/>
      <w:sz w:val="20"/>
    </w:rPr>
  </w:style>
  <w:style w:type="character" w:customStyle="1" w:styleId="Heading2Char">
    <w:name w:val="Heading 2 Char"/>
    <w:basedOn w:val="DefaultParagraphFont"/>
    <w:link w:val="Heading2"/>
    <w:rsid w:val="007B075A"/>
    <w:rPr>
      <w:b/>
      <w:color w:val="201546" w:themeColor="accent1"/>
      <w:sz w:val="28"/>
    </w:rPr>
  </w:style>
  <w:style w:type="character" w:customStyle="1" w:styleId="Heading3Char">
    <w:name w:val="Heading 3 Char"/>
    <w:basedOn w:val="DefaultParagraphFont"/>
    <w:link w:val="Heading3"/>
    <w:rsid w:val="007B075A"/>
    <w:rPr>
      <w:rFonts w:asciiTheme="majorHAnsi" w:hAnsiTheme="majorHAnsi"/>
      <w:b/>
      <w:color w:val="B65965" w:themeColor="accent2"/>
      <w:sz w:val="24"/>
    </w:rPr>
  </w:style>
  <w:style w:type="character" w:customStyle="1" w:styleId="Heading4Char">
    <w:name w:val="Heading 4 Char"/>
    <w:basedOn w:val="DefaultParagraphFont"/>
    <w:link w:val="Heading4"/>
    <w:rsid w:val="007B075A"/>
    <w:rPr>
      <w:rFonts w:asciiTheme="majorHAnsi" w:eastAsiaTheme="majorEastAsia" w:hAnsiTheme="majorHAnsi" w:cstheme="majorBidi"/>
      <w:b/>
      <w:iCs/>
      <w:color w:val="B65965" w:themeColor="accent2"/>
      <w:sz w:val="20"/>
    </w:rPr>
  </w:style>
  <w:style w:type="character" w:customStyle="1" w:styleId="Heading5Char">
    <w:name w:val="Heading 5 Char"/>
    <w:basedOn w:val="DefaultParagraphFont"/>
    <w:link w:val="Heading5"/>
    <w:rsid w:val="007B075A"/>
    <w:rPr>
      <w:rFonts w:asciiTheme="majorHAnsi" w:eastAsiaTheme="majorEastAsia" w:hAnsiTheme="majorHAnsi" w:cstheme="majorBidi"/>
      <w:color w:val="B65965" w:themeColor="accent2"/>
    </w:rPr>
  </w:style>
  <w:style w:type="character" w:customStyle="1" w:styleId="Heading6Char">
    <w:name w:val="Heading 6 Char"/>
    <w:basedOn w:val="DefaultParagraphFont"/>
    <w:link w:val="Heading6"/>
    <w:uiPriority w:val="9"/>
    <w:semiHidden/>
    <w:rsid w:val="00446065"/>
    <w:rPr>
      <w:rFonts w:asciiTheme="majorHAnsi" w:eastAsiaTheme="majorEastAsia" w:hAnsiTheme="majorHAnsi" w:cstheme="majorBidi"/>
      <w:b/>
      <w:i/>
      <w:color w:val="000000" w:themeColor="text1"/>
    </w:rPr>
  </w:style>
  <w:style w:type="character" w:customStyle="1" w:styleId="Heading7Char">
    <w:name w:val="Heading 7 Char"/>
    <w:basedOn w:val="DefaultParagraphFont"/>
    <w:link w:val="Heading7"/>
    <w:uiPriority w:val="9"/>
    <w:semiHidden/>
    <w:rsid w:val="00A91604"/>
    <w:rPr>
      <w:rFonts w:asciiTheme="majorHAnsi" w:eastAsiaTheme="majorEastAsia" w:hAnsiTheme="majorHAnsi" w:cstheme="majorBidi"/>
      <w:i/>
      <w:iCs/>
      <w:color w:val="000000" w:themeColor="text1"/>
    </w:rPr>
  </w:style>
  <w:style w:type="character" w:styleId="Hyperlink">
    <w:name w:val="Hyperlink"/>
    <w:basedOn w:val="DefaultParagraphFont"/>
    <w:uiPriority w:val="99"/>
    <w:rsid w:val="00A91604"/>
    <w:rPr>
      <w:color w:val="000000" w:themeColor="text1"/>
      <w:u w:val="single"/>
    </w:rPr>
  </w:style>
  <w:style w:type="paragraph" w:styleId="ListBullet2">
    <w:name w:val="List Bullet 2"/>
    <w:qFormat/>
    <w:rsid w:val="00953E67"/>
    <w:pPr>
      <w:numPr>
        <w:numId w:val="1"/>
      </w:numPr>
      <w:suppressAutoHyphens/>
      <w:spacing w:before="120" w:after="120" w:line="240" w:lineRule="auto"/>
    </w:pPr>
    <w:rPr>
      <w:rFonts w:eastAsia="Arial" w:cs="ArialMT"/>
      <w:color w:val="000000" w:themeColor="text1"/>
      <w:sz w:val="20"/>
      <w:szCs w:val="24"/>
      <w:lang w:eastAsia="en-US"/>
    </w:rPr>
  </w:style>
  <w:style w:type="paragraph" w:styleId="ListBullet3">
    <w:name w:val="List Bullet 3"/>
    <w:qFormat/>
    <w:rsid w:val="00953E67"/>
    <w:pPr>
      <w:numPr>
        <w:numId w:val="2"/>
      </w:numPr>
      <w:suppressAutoHyphens/>
      <w:spacing w:before="120" w:after="120" w:line="240" w:lineRule="auto"/>
    </w:pPr>
    <w:rPr>
      <w:rFonts w:eastAsia="Arial" w:cs="Times New Roman"/>
      <w:color w:val="000000" w:themeColor="text1"/>
      <w:sz w:val="20"/>
      <w:szCs w:val="24"/>
      <w:lang w:eastAsia="en-US"/>
    </w:rPr>
  </w:style>
  <w:style w:type="character" w:styleId="PageNumber">
    <w:name w:val="page number"/>
    <w:basedOn w:val="DefaultParagraphFont"/>
    <w:uiPriority w:val="99"/>
    <w:semiHidden/>
    <w:rsid w:val="00A91604"/>
  </w:style>
  <w:style w:type="paragraph" w:styleId="ListNumber3">
    <w:name w:val="List Number 3"/>
    <w:qFormat/>
    <w:rsid w:val="00953E67"/>
    <w:pPr>
      <w:numPr>
        <w:numId w:val="4"/>
      </w:numPr>
      <w:suppressAutoHyphens/>
      <w:spacing w:before="120" w:after="120" w:line="240" w:lineRule="auto"/>
      <w:ind w:left="1071" w:hanging="357"/>
    </w:pPr>
    <w:rPr>
      <w:rFonts w:eastAsia="Arial" w:cs="Times New Roman"/>
      <w:color w:val="000000" w:themeColor="text1"/>
      <w:sz w:val="20"/>
      <w:szCs w:val="24"/>
      <w:lang w:eastAsia="en-US"/>
    </w:rPr>
  </w:style>
  <w:style w:type="paragraph" w:styleId="ListNumber2">
    <w:name w:val="List Number 2"/>
    <w:qFormat/>
    <w:rsid w:val="00953E67"/>
    <w:pPr>
      <w:numPr>
        <w:numId w:val="3"/>
      </w:numPr>
      <w:suppressAutoHyphens/>
      <w:spacing w:before="120" w:after="120" w:line="240" w:lineRule="auto"/>
    </w:pPr>
    <w:rPr>
      <w:rFonts w:eastAsia="Arial" w:cs="Times New Roman"/>
      <w:color w:val="000000" w:themeColor="text1"/>
      <w:sz w:val="20"/>
      <w:szCs w:val="24"/>
      <w:lang w:eastAsia="en-US"/>
    </w:rPr>
  </w:style>
  <w:style w:type="character" w:styleId="CommentReference">
    <w:name w:val="annotation reference"/>
    <w:basedOn w:val="DefaultParagraphFont"/>
    <w:uiPriority w:val="99"/>
    <w:semiHidden/>
    <w:rsid w:val="00A91604"/>
    <w:rPr>
      <w:sz w:val="16"/>
      <w:szCs w:val="16"/>
    </w:rPr>
  </w:style>
  <w:style w:type="paragraph" w:styleId="CommentText">
    <w:name w:val="annotation text"/>
    <w:basedOn w:val="Normal"/>
    <w:link w:val="CommentTextChar"/>
    <w:uiPriority w:val="99"/>
    <w:semiHidden/>
    <w:rsid w:val="00A91604"/>
  </w:style>
  <w:style w:type="character" w:customStyle="1" w:styleId="CommentTextChar">
    <w:name w:val="Comment Text Char"/>
    <w:basedOn w:val="DefaultParagraphFont"/>
    <w:link w:val="CommentText"/>
    <w:uiPriority w:val="99"/>
    <w:semiHidden/>
    <w:rsid w:val="00A91604"/>
    <w:rPr>
      <w:color w:val="000000" w:themeColor="text1"/>
      <w:sz w:val="20"/>
      <w:szCs w:val="20"/>
    </w:rPr>
  </w:style>
  <w:style w:type="paragraph" w:styleId="CommentSubject">
    <w:name w:val="annotation subject"/>
    <w:basedOn w:val="CommentText"/>
    <w:next w:val="CommentText"/>
    <w:link w:val="CommentSubjectChar"/>
    <w:uiPriority w:val="99"/>
    <w:semiHidden/>
    <w:rsid w:val="00A91604"/>
    <w:rPr>
      <w:b/>
      <w:bCs/>
    </w:rPr>
  </w:style>
  <w:style w:type="character" w:customStyle="1" w:styleId="CommentSubjectChar">
    <w:name w:val="Comment Subject Char"/>
    <w:basedOn w:val="CommentTextChar"/>
    <w:link w:val="CommentSubject"/>
    <w:uiPriority w:val="99"/>
    <w:semiHidden/>
    <w:rsid w:val="00A91604"/>
    <w:rPr>
      <w:b/>
      <w:bCs/>
      <w:color w:val="000000" w:themeColor="text1"/>
      <w:sz w:val="20"/>
      <w:szCs w:val="20"/>
    </w:rPr>
  </w:style>
  <w:style w:type="paragraph" w:styleId="BalloonText">
    <w:name w:val="Balloon Text"/>
    <w:basedOn w:val="Normal"/>
    <w:link w:val="BalloonTextChar"/>
    <w:uiPriority w:val="99"/>
    <w:semiHidden/>
    <w:rsid w:val="00A916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1604"/>
    <w:rPr>
      <w:rFonts w:ascii="Segoe UI" w:hAnsi="Segoe UI" w:cs="Segoe UI"/>
      <w:color w:val="000000" w:themeColor="text1"/>
      <w:sz w:val="18"/>
      <w:szCs w:val="18"/>
    </w:rPr>
  </w:style>
  <w:style w:type="paragraph" w:customStyle="1" w:styleId="Introduction">
    <w:name w:val="Introduction"/>
    <w:next w:val="BodyText"/>
    <w:qFormat/>
    <w:rsid w:val="003D394F"/>
    <w:pPr>
      <w:suppressAutoHyphens/>
      <w:spacing w:before="240" w:after="240" w:line="240" w:lineRule="auto"/>
      <w:contextualSpacing/>
    </w:pPr>
    <w:rPr>
      <w:color w:val="B65965" w:themeColor="accent2"/>
      <w:sz w:val="28"/>
    </w:rPr>
  </w:style>
  <w:style w:type="paragraph" w:styleId="Caption">
    <w:name w:val="caption"/>
    <w:next w:val="BodyText"/>
    <w:qFormat/>
    <w:rsid w:val="009004C9"/>
    <w:pPr>
      <w:suppressAutoHyphens/>
      <w:spacing w:before="120" w:after="120" w:line="240" w:lineRule="auto"/>
    </w:pPr>
    <w:rPr>
      <w:rFonts w:asciiTheme="majorHAnsi" w:hAnsiTheme="majorHAnsi"/>
      <w:b/>
      <w:iCs/>
      <w:sz w:val="16"/>
      <w:szCs w:val="18"/>
    </w:rPr>
  </w:style>
  <w:style w:type="table" w:styleId="TableGridLight">
    <w:name w:val="Grid Table Light"/>
    <w:basedOn w:val="TableNormal"/>
    <w:uiPriority w:val="40"/>
    <w:rsid w:val="00A91604"/>
    <w:pPr>
      <w:spacing w:after="0" w:line="240" w:lineRule="auto"/>
    </w:pPr>
    <w:tblPr>
      <w:tblCellMar>
        <w:top w:w="113" w:type="dxa"/>
        <w:left w:w="0" w:type="dxa"/>
        <w:bottom w:w="57" w:type="dxa"/>
        <w:right w:w="57" w:type="dxa"/>
      </w:tblCellMar>
    </w:tblPr>
    <w:tblStylePr w:type="firstRow">
      <w:tblPr/>
      <w:trPr>
        <w:tblHeader/>
      </w:trPr>
    </w:tblStylePr>
  </w:style>
  <w:style w:type="paragraph" w:styleId="Quote">
    <w:name w:val="Quote"/>
    <w:aliases w:val="Pull out quote"/>
    <w:next w:val="BodyText"/>
    <w:link w:val="QuoteChar"/>
    <w:qFormat/>
    <w:rsid w:val="003D394F"/>
    <w:pPr>
      <w:pBdr>
        <w:left w:val="single" w:sz="4" w:space="8" w:color="F5968C" w:themeColor="background2"/>
      </w:pBdr>
      <w:spacing w:before="120" w:after="120" w:line="240" w:lineRule="auto"/>
      <w:ind w:left="227" w:right="57"/>
    </w:pPr>
    <w:rPr>
      <w:rFonts w:ascii="VIC Light" w:hAnsi="VIC Light"/>
      <w:color w:val="B65965" w:themeColor="accent2"/>
      <w:sz w:val="28"/>
    </w:rPr>
  </w:style>
  <w:style w:type="paragraph" w:styleId="Title">
    <w:name w:val="Title"/>
    <w:next w:val="Subtitle"/>
    <w:link w:val="TitleChar"/>
    <w:qFormat/>
    <w:rsid w:val="00987BD4"/>
    <w:pPr>
      <w:spacing w:after="240" w:line="240" w:lineRule="auto"/>
    </w:pPr>
    <w:rPr>
      <w:rFonts w:asciiTheme="majorHAnsi" w:eastAsiaTheme="majorEastAsia" w:hAnsiTheme="majorHAnsi" w:cstheme="majorBidi"/>
      <w:b/>
      <w:color w:val="000000" w:themeColor="text2"/>
      <w:kern w:val="28"/>
      <w:position w:val="4"/>
      <w:sz w:val="60"/>
      <w:szCs w:val="56"/>
      <w:lang w:eastAsia="en-US"/>
    </w:rPr>
  </w:style>
  <w:style w:type="character" w:customStyle="1" w:styleId="TitleChar">
    <w:name w:val="Title Char"/>
    <w:basedOn w:val="DefaultParagraphFont"/>
    <w:link w:val="Title"/>
    <w:rsid w:val="00987BD4"/>
    <w:rPr>
      <w:rFonts w:asciiTheme="majorHAnsi" w:eastAsiaTheme="majorEastAsia" w:hAnsiTheme="majorHAnsi" w:cstheme="majorBidi"/>
      <w:b/>
      <w:color w:val="000000" w:themeColor="text2"/>
      <w:kern w:val="28"/>
      <w:position w:val="4"/>
      <w:sz w:val="60"/>
      <w:szCs w:val="56"/>
      <w:lang w:eastAsia="en-US"/>
    </w:rPr>
  </w:style>
  <w:style w:type="paragraph" w:styleId="Subtitle">
    <w:name w:val="Subtitle"/>
    <w:next w:val="BodyText"/>
    <w:link w:val="SubtitleChar"/>
    <w:qFormat/>
    <w:rsid w:val="00750916"/>
    <w:pPr>
      <w:numPr>
        <w:ilvl w:val="1"/>
      </w:numPr>
      <w:suppressAutoHyphens/>
      <w:spacing w:after="0" w:line="240" w:lineRule="auto"/>
    </w:pPr>
    <w:rPr>
      <w:rFonts w:asciiTheme="majorHAnsi" w:hAnsiTheme="majorHAnsi"/>
      <w:b/>
      <w:color w:val="000000" w:themeColor="text1"/>
      <w:sz w:val="28"/>
      <w:lang w:eastAsia="en-US"/>
    </w:rPr>
  </w:style>
  <w:style w:type="character" w:customStyle="1" w:styleId="SubtitleChar">
    <w:name w:val="Subtitle Char"/>
    <w:basedOn w:val="DefaultParagraphFont"/>
    <w:link w:val="Subtitle"/>
    <w:rsid w:val="00750916"/>
    <w:rPr>
      <w:rFonts w:asciiTheme="majorHAnsi" w:hAnsiTheme="majorHAnsi"/>
      <w:b/>
      <w:color w:val="000000" w:themeColor="text1"/>
      <w:sz w:val="28"/>
      <w:lang w:eastAsia="en-US"/>
    </w:rPr>
  </w:style>
  <w:style w:type="paragraph" w:styleId="EndnoteText">
    <w:name w:val="endnote text"/>
    <w:basedOn w:val="Normal"/>
    <w:link w:val="EndnoteTextChar"/>
    <w:uiPriority w:val="99"/>
    <w:semiHidden/>
    <w:rsid w:val="008F0B7B"/>
  </w:style>
  <w:style w:type="paragraph" w:customStyle="1" w:styleId="BodyText12ptAccessible">
    <w:name w:val="Body Text 12pt (Accessible)"/>
    <w:basedOn w:val="BodyText"/>
    <w:rsid w:val="00F342B7"/>
    <w:rPr>
      <w:rFonts w:ascii="VIC" w:hAnsi="VIC" w:cs="Times New Roman (Body CS)"/>
      <w:sz w:val="24"/>
      <w:szCs w:val="24"/>
      <w:lang w:eastAsia="en-US"/>
    </w:rPr>
  </w:style>
  <w:style w:type="character" w:styleId="UnresolvedMention">
    <w:name w:val="Unresolved Mention"/>
    <w:basedOn w:val="DefaultParagraphFont"/>
    <w:uiPriority w:val="99"/>
    <w:semiHidden/>
    <w:unhideWhenUsed/>
    <w:rsid w:val="00DF074A"/>
    <w:rPr>
      <w:color w:val="605E5C"/>
      <w:shd w:val="clear" w:color="auto" w:fill="E1DFDD"/>
    </w:rPr>
  </w:style>
  <w:style w:type="paragraph" w:styleId="TableofFigures">
    <w:name w:val="table of figures"/>
    <w:next w:val="BodyText"/>
    <w:uiPriority w:val="99"/>
    <w:semiHidden/>
    <w:rsid w:val="00B368D2"/>
    <w:pPr>
      <w:tabs>
        <w:tab w:val="right" w:leader="dot" w:pos="10206"/>
      </w:tabs>
      <w:spacing w:before="120" w:after="120" w:line="240" w:lineRule="auto"/>
    </w:pPr>
    <w:rPr>
      <w:rFonts w:eastAsia="Calibri" w:cs="Calibri"/>
      <w:color w:val="201546" w:themeColor="accent1"/>
      <w:sz w:val="20"/>
      <w:szCs w:val="20"/>
    </w:rPr>
  </w:style>
  <w:style w:type="character" w:customStyle="1" w:styleId="BoldItalic">
    <w:name w:val="Bold Italic"/>
    <w:basedOn w:val="DefaultParagraphFont"/>
    <w:uiPriority w:val="2"/>
    <w:qFormat/>
    <w:rsid w:val="003516BF"/>
    <w:rPr>
      <w:rFonts w:ascii="VIC SemiBold Italic" w:hAnsi="VIC SemiBold Italic"/>
      <w:b/>
      <w:i/>
    </w:rPr>
  </w:style>
  <w:style w:type="character" w:customStyle="1" w:styleId="EndnoteTextChar">
    <w:name w:val="Endnote Text Char"/>
    <w:basedOn w:val="DefaultParagraphFont"/>
    <w:link w:val="EndnoteText"/>
    <w:uiPriority w:val="99"/>
    <w:semiHidden/>
    <w:rsid w:val="008F0B7B"/>
    <w:rPr>
      <w:rFonts w:ascii="Calibri" w:eastAsia="Calibri" w:hAnsi="Calibri" w:cs="Calibri"/>
      <w:color w:val="FF0000"/>
      <w:sz w:val="20"/>
      <w:szCs w:val="20"/>
    </w:rPr>
  </w:style>
  <w:style w:type="character" w:styleId="EndnoteReference">
    <w:name w:val="endnote reference"/>
    <w:basedOn w:val="DefaultParagraphFont"/>
    <w:uiPriority w:val="99"/>
    <w:semiHidden/>
    <w:rsid w:val="008F0B7B"/>
    <w:rPr>
      <w:vertAlign w:val="superscript"/>
    </w:rPr>
  </w:style>
  <w:style w:type="paragraph" w:styleId="Date">
    <w:name w:val="Date"/>
    <w:aliases w:val="Date_Description"/>
    <w:next w:val="BodyText"/>
    <w:link w:val="DateChar"/>
    <w:rsid w:val="00A977A8"/>
    <w:pPr>
      <w:spacing w:before="480" w:after="240" w:line="240" w:lineRule="auto"/>
    </w:pPr>
    <w:rPr>
      <w:rFonts w:asciiTheme="majorHAnsi" w:hAnsiTheme="majorHAnsi"/>
      <w:b/>
      <w:color w:val="595959" w:themeColor="text1" w:themeTint="A6"/>
      <w:sz w:val="28"/>
    </w:rPr>
  </w:style>
  <w:style w:type="table" w:styleId="ListTable3-Accent3">
    <w:name w:val="List Table 3 Accent 3"/>
    <w:basedOn w:val="TableNormal"/>
    <w:uiPriority w:val="48"/>
    <w:rsid w:val="00BE28F1"/>
    <w:pPr>
      <w:spacing w:after="0" w:line="240" w:lineRule="auto"/>
    </w:pPr>
    <w:rPr>
      <w:sz w:val="20"/>
    </w:rPr>
    <w:tblPr>
      <w:tblStyleRowBandSize w:val="1"/>
      <w:tblStyleColBandSize w:val="1"/>
      <w:tblBorders>
        <w:top w:val="single" w:sz="4" w:space="0" w:color="00581F" w:themeColor="accent3" w:themeShade="80"/>
        <w:left w:val="single" w:sz="4" w:space="0" w:color="00581F" w:themeColor="accent3" w:themeShade="80"/>
        <w:bottom w:val="single" w:sz="4" w:space="0" w:color="00581F" w:themeColor="accent3" w:themeShade="80"/>
        <w:right w:val="single" w:sz="4" w:space="0" w:color="00581F" w:themeColor="accent3" w:themeShade="80"/>
        <w:insideH w:val="single" w:sz="4" w:space="0" w:color="00581F" w:themeColor="accent3" w:themeShade="80"/>
        <w:insideV w:val="single" w:sz="4" w:space="0" w:color="00581F" w:themeColor="accent3" w:themeShade="80"/>
      </w:tblBorders>
    </w:tblPr>
    <w:tcPr>
      <w:shd w:val="clear" w:color="auto" w:fill="FFFFFF" w:themeFill="background1"/>
    </w:tcPr>
    <w:tblStylePr w:type="firstRow">
      <w:rPr>
        <w:b/>
        <w:bCs/>
        <w:color w:val="FFFFFF" w:themeColor="background1"/>
      </w:rPr>
      <w:tblPr/>
      <w:trPr>
        <w:tblHeader/>
      </w:trPr>
      <w:tcPr>
        <w:tcBorders>
          <w:top w:val="single" w:sz="4" w:space="0" w:color="00581F" w:themeColor="accent3" w:themeShade="80"/>
          <w:left w:val="single" w:sz="4" w:space="0" w:color="00581F" w:themeColor="accent3" w:themeShade="80"/>
          <w:bottom w:val="single" w:sz="4" w:space="0" w:color="00581F" w:themeColor="accent3" w:themeShade="80"/>
          <w:right w:val="single" w:sz="4" w:space="0" w:color="00581F" w:themeColor="accent3" w:themeShade="80"/>
          <w:insideH w:val="single" w:sz="4" w:space="0" w:color="00581F" w:themeColor="accent3" w:themeShade="80"/>
          <w:insideV w:val="single" w:sz="4" w:space="0" w:color="00581F" w:themeColor="accent3" w:themeShade="80"/>
        </w:tcBorders>
        <w:shd w:val="clear" w:color="auto" w:fill="00B140" w:themeFill="accent3"/>
      </w:tcPr>
    </w:tblStylePr>
    <w:tblStylePr w:type="lastRow">
      <w:rPr>
        <w:b w:val="0"/>
        <w:bCs/>
      </w:rPr>
      <w:tblPr/>
      <w:tcPr>
        <w:tcBorders>
          <w:top w:val="single" w:sz="4" w:space="0" w:color="00581F" w:themeColor="accent3" w:themeShade="80"/>
          <w:left w:val="single" w:sz="4" w:space="0" w:color="00581F" w:themeColor="accent3" w:themeShade="80"/>
          <w:bottom w:val="single" w:sz="4" w:space="0" w:color="00581F" w:themeColor="accent3" w:themeShade="80"/>
          <w:right w:val="single" w:sz="4" w:space="0" w:color="00581F" w:themeColor="accent3" w:themeShade="80"/>
          <w:insideH w:val="single" w:sz="4" w:space="0" w:color="00581F" w:themeColor="accent3" w:themeShade="80"/>
          <w:insideV w:val="single" w:sz="4" w:space="0" w:color="00581F" w:themeColor="accent3" w:themeShade="80"/>
        </w:tcBorders>
        <w:shd w:val="clear" w:color="auto" w:fill="FFFFFF" w:themeFill="background1"/>
      </w:tcPr>
    </w:tblStylePr>
    <w:tblStylePr w:type="firstCol">
      <w:rPr>
        <w:b w:val="0"/>
        <w:bCs/>
      </w:rPr>
      <w:tblPr/>
      <w:tcPr>
        <w:tcBorders>
          <w:top w:val="single" w:sz="4" w:space="0" w:color="00581F" w:themeColor="accent3" w:themeShade="80"/>
          <w:left w:val="single" w:sz="4" w:space="0" w:color="00581F" w:themeColor="accent3" w:themeShade="80"/>
          <w:bottom w:val="single" w:sz="4" w:space="0" w:color="00581F" w:themeColor="accent3" w:themeShade="80"/>
          <w:right w:val="single" w:sz="4" w:space="0" w:color="00581F" w:themeColor="accent3" w:themeShade="80"/>
          <w:insideH w:val="single" w:sz="4" w:space="0" w:color="00581F" w:themeColor="accent3" w:themeShade="80"/>
          <w:insideV w:val="single" w:sz="4" w:space="0" w:color="00581F" w:themeColor="accent3" w:themeShade="80"/>
        </w:tcBorders>
        <w:shd w:val="clear" w:color="auto" w:fill="FFFFFF" w:themeFill="background1"/>
      </w:tcPr>
    </w:tblStylePr>
    <w:tblStylePr w:type="lastCol">
      <w:rPr>
        <w:b w:val="0"/>
        <w:bCs/>
      </w:rPr>
      <w:tblPr/>
      <w:tcPr>
        <w:tcBorders>
          <w:top w:val="single" w:sz="4" w:space="0" w:color="00581F" w:themeColor="accent3" w:themeShade="80"/>
          <w:left w:val="single" w:sz="4" w:space="0" w:color="00581F" w:themeColor="accent3" w:themeShade="80"/>
          <w:bottom w:val="single" w:sz="4" w:space="0" w:color="00581F" w:themeColor="accent3" w:themeShade="80"/>
          <w:right w:val="single" w:sz="4" w:space="0" w:color="00581F" w:themeColor="accent3" w:themeShade="80"/>
          <w:insideH w:val="single" w:sz="4" w:space="0" w:color="00581F" w:themeColor="accent3" w:themeShade="80"/>
          <w:insideV w:val="single" w:sz="4" w:space="0" w:color="00581F" w:themeColor="accent3" w:themeShade="80"/>
        </w:tcBorders>
        <w:shd w:val="clear" w:color="auto" w:fill="FFFFFF" w:themeFill="background1"/>
      </w:tcPr>
    </w:tblStylePr>
    <w:tblStylePr w:type="band1Vert">
      <w:tblPr/>
      <w:tcPr>
        <w:tcBorders>
          <w:top w:val="single" w:sz="4" w:space="0" w:color="00581F" w:themeColor="accent3" w:themeShade="80"/>
          <w:left w:val="single" w:sz="4" w:space="0" w:color="00581F" w:themeColor="accent3" w:themeShade="80"/>
          <w:bottom w:val="single" w:sz="4" w:space="0" w:color="00581F" w:themeColor="accent3" w:themeShade="80"/>
          <w:right w:val="single" w:sz="4" w:space="0" w:color="00581F" w:themeColor="accent3" w:themeShade="80"/>
          <w:insideH w:val="single" w:sz="4" w:space="0" w:color="00581F" w:themeColor="accent3" w:themeShade="80"/>
          <w:insideV w:val="single" w:sz="4" w:space="0" w:color="00581F" w:themeColor="accent3" w:themeShade="80"/>
        </w:tcBorders>
      </w:tcPr>
    </w:tblStylePr>
    <w:tblStylePr w:type="band2Vert">
      <w:tblPr/>
      <w:tcPr>
        <w:tcBorders>
          <w:top w:val="single" w:sz="4" w:space="0" w:color="00581F" w:themeColor="accent3" w:themeShade="80"/>
          <w:left w:val="single" w:sz="4" w:space="0" w:color="00581F" w:themeColor="accent3" w:themeShade="80"/>
          <w:bottom w:val="single" w:sz="4" w:space="0" w:color="00581F" w:themeColor="accent3" w:themeShade="80"/>
          <w:right w:val="single" w:sz="4" w:space="0" w:color="00581F" w:themeColor="accent3" w:themeShade="80"/>
          <w:insideH w:val="single" w:sz="4" w:space="0" w:color="00581F" w:themeColor="accent3" w:themeShade="80"/>
          <w:insideV w:val="single" w:sz="4" w:space="0" w:color="00581F" w:themeColor="accent3" w:themeShade="80"/>
        </w:tcBorders>
      </w:tcPr>
    </w:tblStylePr>
    <w:tblStylePr w:type="band1Horz">
      <w:tblPr/>
      <w:tcPr>
        <w:tcBorders>
          <w:top w:val="single" w:sz="4" w:space="0" w:color="00581F" w:themeColor="accent3" w:themeShade="80"/>
          <w:left w:val="single" w:sz="4" w:space="0" w:color="00581F" w:themeColor="accent3" w:themeShade="80"/>
          <w:bottom w:val="single" w:sz="4" w:space="0" w:color="00581F" w:themeColor="accent3" w:themeShade="80"/>
          <w:right w:val="single" w:sz="4" w:space="0" w:color="00581F" w:themeColor="accent3" w:themeShade="80"/>
          <w:insideH w:val="single" w:sz="4" w:space="0" w:color="00581F" w:themeColor="accent3" w:themeShade="80"/>
          <w:insideV w:val="single" w:sz="4" w:space="0" w:color="00581F" w:themeColor="accent3" w:themeShade="80"/>
        </w:tcBorders>
      </w:tcPr>
    </w:tblStylePr>
    <w:tblStylePr w:type="band2Horz">
      <w:tblPr/>
      <w:tcPr>
        <w:tcBorders>
          <w:top w:val="single" w:sz="4" w:space="0" w:color="00581F" w:themeColor="accent3" w:themeShade="80"/>
          <w:left w:val="single" w:sz="4" w:space="0" w:color="00581F" w:themeColor="accent3" w:themeShade="80"/>
          <w:bottom w:val="single" w:sz="4" w:space="0" w:color="00581F" w:themeColor="accent3" w:themeShade="80"/>
          <w:right w:val="single" w:sz="4" w:space="0" w:color="00581F" w:themeColor="accent3" w:themeShade="80"/>
          <w:insideH w:val="single" w:sz="4" w:space="0" w:color="00581F" w:themeColor="accent3" w:themeShade="80"/>
          <w:insideV w:val="single" w:sz="4" w:space="0" w:color="00581F" w:themeColor="accent3" w:themeShade="80"/>
        </w:tcBorders>
      </w:tcPr>
    </w:tblStylePr>
    <w:tblStylePr w:type="neCell">
      <w:tblPr/>
      <w:tcPr>
        <w:tcBorders>
          <w:top w:val="single" w:sz="4" w:space="0" w:color="00581F" w:themeColor="accent3" w:themeShade="80"/>
          <w:left w:val="single" w:sz="4" w:space="0" w:color="00581F" w:themeColor="accent3" w:themeShade="80"/>
          <w:bottom w:val="single" w:sz="4" w:space="0" w:color="00581F" w:themeColor="accent3" w:themeShade="80"/>
          <w:right w:val="single" w:sz="4" w:space="0" w:color="00581F" w:themeColor="accent3" w:themeShade="80"/>
          <w:insideH w:val="single" w:sz="4" w:space="0" w:color="00581F" w:themeColor="accent3" w:themeShade="80"/>
          <w:insideV w:val="single" w:sz="4" w:space="0" w:color="00581F" w:themeColor="accent3" w:themeShade="80"/>
        </w:tcBorders>
      </w:tcPr>
    </w:tblStylePr>
    <w:tblStylePr w:type="nwCell">
      <w:tblPr/>
      <w:tcPr>
        <w:tcBorders>
          <w:top w:val="single" w:sz="4" w:space="0" w:color="00581F" w:themeColor="accent3" w:themeShade="80"/>
          <w:left w:val="single" w:sz="4" w:space="0" w:color="00581F" w:themeColor="accent3" w:themeShade="80"/>
          <w:bottom w:val="single" w:sz="4" w:space="0" w:color="00581F" w:themeColor="accent3" w:themeShade="80"/>
          <w:right w:val="single" w:sz="4" w:space="0" w:color="00581F" w:themeColor="accent3" w:themeShade="80"/>
          <w:insideH w:val="single" w:sz="4" w:space="0" w:color="00581F" w:themeColor="accent3" w:themeShade="80"/>
          <w:insideV w:val="single" w:sz="4" w:space="0" w:color="00581F" w:themeColor="accent3" w:themeShade="80"/>
        </w:tcBorders>
      </w:tcPr>
    </w:tblStylePr>
    <w:tblStylePr w:type="seCell">
      <w:tblPr/>
      <w:tcPr>
        <w:tcBorders>
          <w:top w:val="single" w:sz="4" w:space="0" w:color="00581F" w:themeColor="accent3" w:themeShade="80"/>
          <w:left w:val="single" w:sz="4" w:space="0" w:color="00581F" w:themeColor="accent3" w:themeShade="80"/>
          <w:bottom w:val="single" w:sz="4" w:space="0" w:color="00581F" w:themeColor="accent3" w:themeShade="80"/>
          <w:right w:val="single" w:sz="4" w:space="0" w:color="00581F" w:themeColor="accent3" w:themeShade="80"/>
          <w:insideH w:val="single" w:sz="4" w:space="0" w:color="00581F" w:themeColor="accent3" w:themeShade="80"/>
          <w:insideV w:val="single" w:sz="4" w:space="0" w:color="00581F" w:themeColor="accent3" w:themeShade="80"/>
        </w:tcBorders>
      </w:tcPr>
    </w:tblStylePr>
    <w:tblStylePr w:type="swCell">
      <w:tblPr/>
      <w:tcPr>
        <w:tcBorders>
          <w:top w:val="single" w:sz="4" w:space="0" w:color="00581F" w:themeColor="accent3" w:themeShade="80"/>
          <w:left w:val="single" w:sz="4" w:space="0" w:color="00581F" w:themeColor="accent3" w:themeShade="80"/>
          <w:bottom w:val="single" w:sz="4" w:space="0" w:color="00581F" w:themeColor="accent3" w:themeShade="80"/>
          <w:right w:val="single" w:sz="4" w:space="0" w:color="00581F" w:themeColor="accent3" w:themeShade="80"/>
          <w:insideH w:val="single" w:sz="4" w:space="0" w:color="00581F" w:themeColor="accent3" w:themeShade="80"/>
          <w:insideV w:val="single" w:sz="4" w:space="0" w:color="00581F" w:themeColor="accent3" w:themeShade="80"/>
        </w:tcBorders>
      </w:tcPr>
    </w:tblStylePr>
  </w:style>
  <w:style w:type="table" w:styleId="ListTable3-Accent4">
    <w:name w:val="List Table 3 Accent 4"/>
    <w:basedOn w:val="TableNormal"/>
    <w:uiPriority w:val="48"/>
    <w:rsid w:val="00BE28F1"/>
    <w:pPr>
      <w:spacing w:after="0" w:line="240" w:lineRule="auto"/>
    </w:pPr>
    <w:rPr>
      <w:sz w:val="20"/>
    </w:rPr>
    <w:tblPr>
      <w:tblStyleRowBandSize w:val="1"/>
      <w:tblStyleColBandSize w:val="1"/>
      <w:tblBorders>
        <w:top w:val="single" w:sz="4" w:space="0" w:color="00B140" w:themeColor="accent3"/>
        <w:left w:val="single" w:sz="4" w:space="0" w:color="00B140" w:themeColor="accent3"/>
        <w:bottom w:val="single" w:sz="4" w:space="0" w:color="00B140" w:themeColor="accent3"/>
        <w:right w:val="single" w:sz="4" w:space="0" w:color="00B140" w:themeColor="accent3"/>
        <w:insideH w:val="single" w:sz="4" w:space="0" w:color="00B140" w:themeColor="accent3"/>
        <w:insideV w:val="single" w:sz="4" w:space="0" w:color="00B140" w:themeColor="accent3"/>
      </w:tblBorders>
    </w:tblPr>
    <w:tcPr>
      <w:shd w:val="clear" w:color="auto" w:fill="FFFFFF" w:themeFill="background1"/>
    </w:tcPr>
    <w:tblStylePr w:type="firstRow">
      <w:rPr>
        <w:b/>
        <w:bCs/>
        <w:color w:val="FFFFFF" w:themeColor="background1"/>
      </w:rPr>
      <w:tblPr/>
      <w:trPr>
        <w:tblHeader/>
      </w:trPr>
      <w:tcPr>
        <w:tcBorders>
          <w:top w:val="single" w:sz="4" w:space="0" w:color="00B140" w:themeColor="accent3"/>
          <w:left w:val="single" w:sz="4" w:space="0" w:color="00B140" w:themeColor="accent3"/>
          <w:bottom w:val="single" w:sz="4" w:space="0" w:color="00B140" w:themeColor="accent3"/>
          <w:right w:val="single" w:sz="4" w:space="0" w:color="00B140" w:themeColor="accent3"/>
          <w:insideH w:val="single" w:sz="4" w:space="0" w:color="00B140" w:themeColor="accent3"/>
          <w:insideV w:val="single" w:sz="4" w:space="0" w:color="00B140" w:themeColor="accent3"/>
        </w:tcBorders>
        <w:shd w:val="clear" w:color="auto" w:fill="82BEE6" w:themeFill="accent4"/>
      </w:tcPr>
    </w:tblStylePr>
    <w:tblStylePr w:type="lastRow">
      <w:rPr>
        <w:b w:val="0"/>
        <w:bCs/>
      </w:rPr>
      <w:tblPr/>
      <w:tcPr>
        <w:tcBorders>
          <w:top w:val="single" w:sz="4" w:space="0" w:color="00B140" w:themeColor="accent3"/>
          <w:left w:val="single" w:sz="4" w:space="0" w:color="00B140" w:themeColor="accent3"/>
          <w:bottom w:val="single" w:sz="4" w:space="0" w:color="00B140" w:themeColor="accent3"/>
          <w:right w:val="single" w:sz="4" w:space="0" w:color="00B140" w:themeColor="accent3"/>
          <w:insideH w:val="single" w:sz="4" w:space="0" w:color="00B140" w:themeColor="accent3"/>
          <w:insideV w:val="single" w:sz="4" w:space="0" w:color="00B140" w:themeColor="accent3"/>
        </w:tcBorders>
        <w:shd w:val="clear" w:color="auto" w:fill="FFFFFF" w:themeFill="background1"/>
      </w:tcPr>
    </w:tblStylePr>
    <w:tblStylePr w:type="firstCol">
      <w:rPr>
        <w:b w:val="0"/>
        <w:bCs/>
      </w:rPr>
      <w:tblPr/>
      <w:tcPr>
        <w:tcBorders>
          <w:top w:val="single" w:sz="4" w:space="0" w:color="00B140" w:themeColor="accent3"/>
          <w:left w:val="single" w:sz="4" w:space="0" w:color="00B140" w:themeColor="accent3"/>
          <w:bottom w:val="single" w:sz="4" w:space="0" w:color="00B140" w:themeColor="accent3"/>
          <w:right w:val="single" w:sz="4" w:space="0" w:color="00B140" w:themeColor="accent3"/>
          <w:insideH w:val="single" w:sz="4" w:space="0" w:color="00B140" w:themeColor="accent3"/>
          <w:insideV w:val="single" w:sz="4" w:space="0" w:color="00B140" w:themeColor="accent3"/>
        </w:tcBorders>
        <w:shd w:val="clear" w:color="auto" w:fill="FFFFFF" w:themeFill="background1"/>
      </w:tcPr>
    </w:tblStylePr>
    <w:tblStylePr w:type="lastCol">
      <w:rPr>
        <w:b w:val="0"/>
        <w:bCs/>
      </w:rPr>
      <w:tblPr/>
      <w:tcPr>
        <w:tcBorders>
          <w:top w:val="single" w:sz="4" w:space="0" w:color="00B140" w:themeColor="accent3"/>
          <w:left w:val="single" w:sz="4" w:space="0" w:color="00B140" w:themeColor="accent3"/>
          <w:bottom w:val="single" w:sz="4" w:space="0" w:color="00B140" w:themeColor="accent3"/>
          <w:right w:val="single" w:sz="4" w:space="0" w:color="00B140" w:themeColor="accent3"/>
          <w:insideH w:val="single" w:sz="4" w:space="0" w:color="00B140" w:themeColor="accent3"/>
          <w:insideV w:val="single" w:sz="4" w:space="0" w:color="00B140" w:themeColor="accent3"/>
        </w:tcBorders>
        <w:shd w:val="clear" w:color="auto" w:fill="FFFFFF" w:themeFill="background1"/>
      </w:tcPr>
    </w:tblStylePr>
    <w:tblStylePr w:type="band1Vert">
      <w:tblPr/>
      <w:tcPr>
        <w:tcBorders>
          <w:top w:val="single" w:sz="4" w:space="0" w:color="00B140" w:themeColor="accent3"/>
          <w:left w:val="single" w:sz="4" w:space="0" w:color="00B140" w:themeColor="accent3"/>
          <w:bottom w:val="single" w:sz="4" w:space="0" w:color="00B140" w:themeColor="accent3"/>
          <w:right w:val="single" w:sz="4" w:space="0" w:color="00B140" w:themeColor="accent3"/>
          <w:insideH w:val="single" w:sz="4" w:space="0" w:color="00B140" w:themeColor="accent3"/>
          <w:insideV w:val="single" w:sz="4" w:space="0" w:color="00B140" w:themeColor="accent3"/>
        </w:tcBorders>
      </w:tcPr>
    </w:tblStylePr>
    <w:tblStylePr w:type="band2Vert">
      <w:tblPr/>
      <w:tcPr>
        <w:tcBorders>
          <w:top w:val="single" w:sz="4" w:space="0" w:color="00B140" w:themeColor="accent3"/>
          <w:left w:val="single" w:sz="4" w:space="0" w:color="00B140" w:themeColor="accent3"/>
          <w:bottom w:val="single" w:sz="4" w:space="0" w:color="00B140" w:themeColor="accent3"/>
          <w:right w:val="single" w:sz="4" w:space="0" w:color="00B140" w:themeColor="accent3"/>
          <w:insideH w:val="single" w:sz="4" w:space="0" w:color="00B140" w:themeColor="accent3"/>
          <w:insideV w:val="single" w:sz="4" w:space="0" w:color="00B140" w:themeColor="accent3"/>
        </w:tcBorders>
      </w:tcPr>
    </w:tblStylePr>
    <w:tblStylePr w:type="band1Horz">
      <w:tblPr/>
      <w:tcPr>
        <w:tcBorders>
          <w:top w:val="single" w:sz="4" w:space="0" w:color="00B140" w:themeColor="accent3"/>
          <w:left w:val="single" w:sz="4" w:space="0" w:color="00B140" w:themeColor="accent3"/>
          <w:bottom w:val="single" w:sz="4" w:space="0" w:color="00B140" w:themeColor="accent3"/>
          <w:right w:val="single" w:sz="4" w:space="0" w:color="00B140" w:themeColor="accent3"/>
          <w:insideH w:val="single" w:sz="4" w:space="0" w:color="00B140" w:themeColor="accent3"/>
          <w:insideV w:val="single" w:sz="4" w:space="0" w:color="00B140" w:themeColor="accent3"/>
        </w:tcBorders>
      </w:tcPr>
    </w:tblStylePr>
    <w:tblStylePr w:type="band2Horz">
      <w:tblPr/>
      <w:tcPr>
        <w:tcBorders>
          <w:top w:val="single" w:sz="4" w:space="0" w:color="00B140" w:themeColor="accent3"/>
          <w:left w:val="single" w:sz="4" w:space="0" w:color="00B140" w:themeColor="accent3"/>
          <w:bottom w:val="single" w:sz="4" w:space="0" w:color="00B140" w:themeColor="accent3"/>
          <w:right w:val="single" w:sz="4" w:space="0" w:color="00B140" w:themeColor="accent3"/>
          <w:insideH w:val="single" w:sz="4" w:space="0" w:color="00B140" w:themeColor="accent3"/>
          <w:insideV w:val="single" w:sz="4" w:space="0" w:color="00B140" w:themeColor="accent3"/>
        </w:tcBorders>
      </w:tcPr>
    </w:tblStylePr>
    <w:tblStylePr w:type="neCell">
      <w:tblPr/>
      <w:tcPr>
        <w:tcBorders>
          <w:top w:val="single" w:sz="4" w:space="0" w:color="00B140" w:themeColor="accent3"/>
          <w:left w:val="single" w:sz="4" w:space="0" w:color="00B140" w:themeColor="accent3"/>
          <w:bottom w:val="single" w:sz="4" w:space="0" w:color="00B140" w:themeColor="accent3"/>
          <w:right w:val="single" w:sz="4" w:space="0" w:color="00B140" w:themeColor="accent3"/>
          <w:insideH w:val="single" w:sz="4" w:space="0" w:color="00B140" w:themeColor="accent3"/>
          <w:insideV w:val="single" w:sz="4" w:space="0" w:color="00B140" w:themeColor="accent3"/>
        </w:tcBorders>
      </w:tcPr>
    </w:tblStylePr>
    <w:tblStylePr w:type="nwCell">
      <w:tblPr/>
      <w:tcPr>
        <w:tcBorders>
          <w:top w:val="single" w:sz="4" w:space="0" w:color="00B140" w:themeColor="accent3"/>
          <w:left w:val="single" w:sz="4" w:space="0" w:color="00B140" w:themeColor="accent3"/>
          <w:bottom w:val="single" w:sz="4" w:space="0" w:color="00B140" w:themeColor="accent3"/>
          <w:right w:val="single" w:sz="4" w:space="0" w:color="00B140" w:themeColor="accent3"/>
          <w:insideH w:val="single" w:sz="4" w:space="0" w:color="00B140" w:themeColor="accent3"/>
          <w:insideV w:val="single" w:sz="4" w:space="0" w:color="00B140" w:themeColor="accent3"/>
        </w:tcBorders>
      </w:tcPr>
    </w:tblStylePr>
    <w:tblStylePr w:type="seCell">
      <w:tblPr/>
      <w:tcPr>
        <w:tcBorders>
          <w:top w:val="single" w:sz="4" w:space="0" w:color="00B140" w:themeColor="accent3"/>
          <w:left w:val="single" w:sz="4" w:space="0" w:color="00B140" w:themeColor="accent3"/>
          <w:bottom w:val="single" w:sz="4" w:space="0" w:color="00B140" w:themeColor="accent3"/>
          <w:right w:val="single" w:sz="4" w:space="0" w:color="00B140" w:themeColor="accent3"/>
          <w:insideH w:val="single" w:sz="4" w:space="0" w:color="00B140" w:themeColor="accent3"/>
          <w:insideV w:val="single" w:sz="4" w:space="0" w:color="00B140" w:themeColor="accent3"/>
        </w:tcBorders>
      </w:tcPr>
    </w:tblStylePr>
    <w:tblStylePr w:type="swCell">
      <w:tblPr/>
      <w:tcPr>
        <w:tcBorders>
          <w:top w:val="single" w:sz="4" w:space="0" w:color="00B140" w:themeColor="accent3"/>
          <w:left w:val="single" w:sz="4" w:space="0" w:color="00B140" w:themeColor="accent3"/>
          <w:bottom w:val="single" w:sz="4" w:space="0" w:color="00B140" w:themeColor="accent3"/>
          <w:right w:val="single" w:sz="4" w:space="0" w:color="00B140" w:themeColor="accent3"/>
          <w:insideH w:val="single" w:sz="4" w:space="0" w:color="00B140" w:themeColor="accent3"/>
          <w:insideV w:val="single" w:sz="4" w:space="0" w:color="00B140" w:themeColor="accent3"/>
        </w:tcBorders>
      </w:tcPr>
    </w:tblStylePr>
  </w:style>
  <w:style w:type="table" w:styleId="ListTable3-Accent5">
    <w:name w:val="List Table 3 Accent 5"/>
    <w:basedOn w:val="TableNormal"/>
    <w:uiPriority w:val="48"/>
    <w:rsid w:val="007329B6"/>
    <w:pPr>
      <w:spacing w:after="0" w:line="240" w:lineRule="auto"/>
    </w:pPr>
    <w:rPr>
      <w:sz w:val="20"/>
    </w:rPr>
    <w:tblPr>
      <w:tblStyleRowBandSize w:val="1"/>
      <w:tblStyleColBandSize w:val="1"/>
      <w:tblBorders>
        <w:top w:val="single" w:sz="4" w:space="0" w:color="D50032" w:themeColor="accent5"/>
        <w:left w:val="single" w:sz="4" w:space="0" w:color="D50032" w:themeColor="accent5"/>
        <w:bottom w:val="single" w:sz="4" w:space="0" w:color="D50032" w:themeColor="accent5"/>
        <w:right w:val="single" w:sz="4" w:space="0" w:color="D50032" w:themeColor="accent5"/>
        <w:insideH w:val="single" w:sz="4" w:space="0" w:color="D50032" w:themeColor="accent5"/>
        <w:insideV w:val="single" w:sz="4" w:space="0" w:color="D50032" w:themeColor="accent5"/>
      </w:tblBorders>
    </w:tblPr>
    <w:tcPr>
      <w:shd w:val="clear" w:color="auto" w:fill="FFFFFF" w:themeFill="background1"/>
    </w:tcPr>
    <w:tblStylePr w:type="firstRow">
      <w:rPr>
        <w:b/>
        <w:bCs/>
        <w:color w:val="FFFFFF" w:themeColor="background1"/>
      </w:rPr>
      <w:tblPr/>
      <w:trPr>
        <w:tblHeader/>
      </w:trPr>
      <w:tcPr>
        <w:tcBorders>
          <w:top w:val="single" w:sz="4" w:space="0" w:color="D50032" w:themeColor="accent5"/>
          <w:left w:val="single" w:sz="4" w:space="0" w:color="D50032" w:themeColor="accent5"/>
          <w:bottom w:val="single" w:sz="4" w:space="0" w:color="D50032" w:themeColor="accent5"/>
          <w:right w:val="single" w:sz="4" w:space="0" w:color="D50032" w:themeColor="accent5"/>
          <w:insideH w:val="single" w:sz="4" w:space="0" w:color="D50032" w:themeColor="accent5"/>
          <w:insideV w:val="single" w:sz="4" w:space="0" w:color="D50032" w:themeColor="accent5"/>
        </w:tcBorders>
        <w:shd w:val="clear" w:color="auto" w:fill="F2F2F2" w:themeFill="background1" w:themeFillShade="F2"/>
      </w:tcPr>
    </w:tblStylePr>
    <w:tblStylePr w:type="lastRow">
      <w:rPr>
        <w:b w:val="0"/>
        <w:bCs/>
      </w:rPr>
      <w:tblPr/>
      <w:tcPr>
        <w:tcBorders>
          <w:top w:val="double" w:sz="4" w:space="0" w:color="D50032" w:themeColor="accent5"/>
        </w:tcBorders>
        <w:shd w:val="clear" w:color="auto" w:fill="FFFFFF" w:themeFill="background1"/>
      </w:tcPr>
    </w:tblStylePr>
    <w:tblStylePr w:type="firstCol">
      <w:rPr>
        <w:b w:val="0"/>
        <w:bCs/>
      </w:rPr>
      <w:tblPr/>
      <w:tcPr>
        <w:tcBorders>
          <w:top w:val="single" w:sz="4" w:space="0" w:color="D50032" w:themeColor="accent5"/>
          <w:left w:val="single" w:sz="4" w:space="0" w:color="D50032" w:themeColor="accent5"/>
          <w:bottom w:val="single" w:sz="4" w:space="0" w:color="D50032" w:themeColor="accent5"/>
          <w:right w:val="single" w:sz="4" w:space="0" w:color="D50032" w:themeColor="accent5"/>
          <w:insideH w:val="single" w:sz="4" w:space="0" w:color="D50032" w:themeColor="accent5"/>
          <w:insideV w:val="single" w:sz="4" w:space="0" w:color="D50032" w:themeColor="accent5"/>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sz="4" w:space="0" w:color="D50032" w:themeColor="accent5"/>
          <w:right w:val="single" w:sz="4" w:space="0" w:color="D50032" w:themeColor="accent5"/>
        </w:tcBorders>
      </w:tcPr>
    </w:tblStylePr>
    <w:tblStylePr w:type="band1Horz">
      <w:tblPr/>
      <w:tcPr>
        <w:tcBorders>
          <w:top w:val="single" w:sz="4" w:space="0" w:color="D50032" w:themeColor="accent5"/>
          <w:bottom w:val="single" w:sz="4" w:space="0" w:color="D50032" w:themeColor="accent5"/>
          <w:insideH w:val="nil"/>
        </w:tcBorders>
      </w:tcPr>
    </w:tblStylePr>
    <w:tblStylePr w:type="neCell">
      <w:tblPr/>
      <w:tcPr>
        <w:tcBorders>
          <w:left w:val="nil"/>
          <w:bottom w:val="nil"/>
        </w:tcBorders>
      </w:tcPr>
    </w:tblStylePr>
    <w:tblStylePr w:type="nwCell">
      <w:tblPr/>
      <w:tcPr>
        <w:tcBorders>
          <w:top w:val="single" w:sz="4" w:space="0" w:color="D50032" w:themeColor="accent5"/>
          <w:left w:val="single" w:sz="4" w:space="0" w:color="D50032" w:themeColor="accent5"/>
          <w:bottom w:val="single" w:sz="4" w:space="0" w:color="D50032" w:themeColor="accent5"/>
          <w:right w:val="single" w:sz="4" w:space="0" w:color="D50032" w:themeColor="accent5"/>
          <w:insideH w:val="single" w:sz="4" w:space="0" w:color="D50032" w:themeColor="accent5"/>
          <w:insideV w:val="single" w:sz="4" w:space="0" w:color="D50032" w:themeColor="accent5"/>
        </w:tcBorders>
      </w:tcPr>
    </w:tblStylePr>
    <w:tblStylePr w:type="seCell">
      <w:tblPr/>
      <w:tcPr>
        <w:tcBorders>
          <w:top w:val="double" w:sz="4" w:space="0" w:color="D50032" w:themeColor="accent5"/>
          <w:left w:val="nil"/>
        </w:tcBorders>
      </w:tcPr>
    </w:tblStylePr>
    <w:tblStylePr w:type="swCell">
      <w:tblPr/>
      <w:tcPr>
        <w:tcBorders>
          <w:top w:val="double" w:sz="4" w:space="0" w:color="D50032" w:themeColor="accent5"/>
          <w:right w:val="nil"/>
        </w:tcBorders>
      </w:tcPr>
    </w:tblStylePr>
  </w:style>
  <w:style w:type="table" w:styleId="ListTable3-Accent6">
    <w:name w:val="List Table 3 Accent 6"/>
    <w:basedOn w:val="TableNormal"/>
    <w:uiPriority w:val="48"/>
    <w:rsid w:val="00BE28F1"/>
    <w:pPr>
      <w:spacing w:after="0" w:line="240" w:lineRule="auto"/>
    </w:pPr>
    <w:rPr>
      <w:sz w:val="20"/>
    </w:rPr>
    <w:tblPr>
      <w:tblStyleRowBandSize w:val="1"/>
      <w:tblStyleColBandSize w:val="1"/>
      <w:tblBorders>
        <w:top w:val="single" w:sz="4" w:space="0" w:color="EBCE00" w:themeColor="accent6" w:themeShade="80"/>
        <w:left w:val="single" w:sz="4" w:space="0" w:color="EBCE00" w:themeColor="accent6" w:themeShade="80"/>
        <w:bottom w:val="single" w:sz="4" w:space="0" w:color="EBCE00" w:themeColor="accent6" w:themeShade="80"/>
        <w:right w:val="single" w:sz="4" w:space="0" w:color="EBCE00" w:themeColor="accent6" w:themeShade="80"/>
        <w:insideH w:val="single" w:sz="4" w:space="0" w:color="EBCE00" w:themeColor="accent6" w:themeShade="80"/>
        <w:insideV w:val="single" w:sz="4" w:space="0" w:color="EBCE00" w:themeColor="accent6" w:themeShade="80"/>
      </w:tblBorders>
    </w:tblPr>
    <w:tcPr>
      <w:shd w:val="clear" w:color="auto" w:fill="FFFFFF" w:themeFill="background1"/>
    </w:tcPr>
    <w:tblStylePr w:type="firstRow">
      <w:rPr>
        <w:b/>
        <w:bCs/>
        <w:color w:val="FFFFFF" w:themeColor="background1"/>
      </w:rPr>
      <w:tblPr/>
      <w:trPr>
        <w:tblHeader/>
      </w:trPr>
      <w:tcPr>
        <w:shd w:val="clear" w:color="auto" w:fill="FFFAD7" w:themeFill="accent6"/>
      </w:tcPr>
    </w:tblStylePr>
    <w:tblStylePr w:type="lastRow">
      <w:rPr>
        <w:b w:val="0"/>
        <w:bCs/>
      </w:rPr>
      <w:tblPr/>
      <w:tcPr>
        <w:tcBorders>
          <w:top w:val="single" w:sz="4" w:space="0" w:color="EBCE00" w:themeColor="accent6" w:themeShade="80"/>
          <w:left w:val="single" w:sz="4" w:space="0" w:color="EBCE00" w:themeColor="accent6" w:themeShade="80"/>
          <w:bottom w:val="single" w:sz="4" w:space="0" w:color="EBCE00" w:themeColor="accent6" w:themeShade="80"/>
          <w:right w:val="single" w:sz="4" w:space="0" w:color="EBCE00" w:themeColor="accent6" w:themeShade="80"/>
          <w:insideH w:val="single" w:sz="4" w:space="0" w:color="EBCE00" w:themeColor="accent6" w:themeShade="80"/>
          <w:insideV w:val="single" w:sz="4" w:space="0" w:color="EBCE00" w:themeColor="accent6" w:themeShade="80"/>
        </w:tcBorders>
        <w:shd w:val="clear" w:color="auto" w:fill="FFFFFF" w:themeFill="background1"/>
      </w:tcPr>
    </w:tblStylePr>
    <w:tblStylePr w:type="firstCol">
      <w:rPr>
        <w:b w:val="0"/>
        <w:bCs/>
      </w:rPr>
      <w:tblPr/>
      <w:tcPr>
        <w:tcBorders>
          <w:top w:val="single" w:sz="4" w:space="0" w:color="EBCE00" w:themeColor="accent6" w:themeShade="80"/>
          <w:left w:val="single" w:sz="4" w:space="0" w:color="EBCE00" w:themeColor="accent6" w:themeShade="80"/>
          <w:bottom w:val="single" w:sz="4" w:space="0" w:color="EBCE00" w:themeColor="accent6" w:themeShade="80"/>
          <w:right w:val="single" w:sz="4" w:space="0" w:color="EBCE00" w:themeColor="accent6" w:themeShade="80"/>
          <w:insideH w:val="single" w:sz="4" w:space="0" w:color="EBCE00" w:themeColor="accent6" w:themeShade="80"/>
          <w:insideV w:val="single" w:sz="4" w:space="0" w:color="EBCE00" w:themeColor="accent6" w:themeShade="80"/>
        </w:tcBorders>
        <w:shd w:val="clear" w:color="auto" w:fill="FFFFFF" w:themeFill="background1"/>
      </w:tcPr>
    </w:tblStylePr>
    <w:tblStylePr w:type="lastCol">
      <w:rPr>
        <w:b w:val="0"/>
        <w:bCs/>
      </w:rPr>
      <w:tblPr/>
      <w:tcPr>
        <w:tcBorders>
          <w:top w:val="single" w:sz="4" w:space="0" w:color="EBCE00" w:themeColor="accent6" w:themeShade="80"/>
          <w:left w:val="single" w:sz="4" w:space="0" w:color="EBCE00" w:themeColor="accent6" w:themeShade="80"/>
          <w:bottom w:val="single" w:sz="4" w:space="0" w:color="EBCE00" w:themeColor="accent6" w:themeShade="80"/>
          <w:right w:val="single" w:sz="4" w:space="0" w:color="EBCE00" w:themeColor="accent6" w:themeShade="80"/>
          <w:insideH w:val="single" w:sz="4" w:space="0" w:color="EBCE00" w:themeColor="accent6" w:themeShade="80"/>
          <w:insideV w:val="single" w:sz="4" w:space="0" w:color="EBCE00" w:themeColor="accent6" w:themeShade="80"/>
        </w:tcBorders>
        <w:shd w:val="clear" w:color="auto" w:fill="FFFFFF" w:themeFill="background1"/>
      </w:tcPr>
    </w:tblStylePr>
    <w:tblStylePr w:type="band1Vert">
      <w:tblPr/>
      <w:tcPr>
        <w:tcBorders>
          <w:top w:val="single" w:sz="4" w:space="0" w:color="EBCE00" w:themeColor="accent6" w:themeShade="80"/>
          <w:left w:val="single" w:sz="4" w:space="0" w:color="EBCE00" w:themeColor="accent6" w:themeShade="80"/>
          <w:bottom w:val="single" w:sz="4" w:space="0" w:color="EBCE00" w:themeColor="accent6" w:themeShade="80"/>
          <w:right w:val="single" w:sz="4" w:space="0" w:color="EBCE00" w:themeColor="accent6" w:themeShade="80"/>
          <w:insideH w:val="single" w:sz="4" w:space="0" w:color="EBCE00" w:themeColor="accent6" w:themeShade="80"/>
          <w:insideV w:val="single" w:sz="4" w:space="0" w:color="EBCE00" w:themeColor="accent6" w:themeShade="80"/>
        </w:tcBorders>
      </w:tcPr>
    </w:tblStylePr>
    <w:tblStylePr w:type="band2Vert">
      <w:tblPr/>
      <w:tcPr>
        <w:tcBorders>
          <w:top w:val="single" w:sz="4" w:space="0" w:color="EBCE00" w:themeColor="accent6" w:themeShade="80"/>
          <w:left w:val="single" w:sz="4" w:space="0" w:color="EBCE00" w:themeColor="accent6" w:themeShade="80"/>
          <w:bottom w:val="single" w:sz="4" w:space="0" w:color="EBCE00" w:themeColor="accent6" w:themeShade="80"/>
          <w:right w:val="single" w:sz="4" w:space="0" w:color="EBCE00" w:themeColor="accent6" w:themeShade="80"/>
          <w:insideH w:val="single" w:sz="4" w:space="0" w:color="EBCE00" w:themeColor="accent6" w:themeShade="80"/>
          <w:insideV w:val="single" w:sz="4" w:space="0" w:color="EBCE00" w:themeColor="accent6" w:themeShade="80"/>
        </w:tcBorders>
      </w:tcPr>
    </w:tblStylePr>
    <w:tblStylePr w:type="band1Horz">
      <w:tblPr/>
      <w:tcPr>
        <w:tcBorders>
          <w:top w:val="single" w:sz="4" w:space="0" w:color="EBCE00" w:themeColor="accent6" w:themeShade="80"/>
          <w:left w:val="single" w:sz="4" w:space="0" w:color="EBCE00" w:themeColor="accent6" w:themeShade="80"/>
          <w:bottom w:val="single" w:sz="4" w:space="0" w:color="EBCE00" w:themeColor="accent6" w:themeShade="80"/>
          <w:right w:val="single" w:sz="4" w:space="0" w:color="EBCE00" w:themeColor="accent6" w:themeShade="80"/>
          <w:insideH w:val="single" w:sz="4" w:space="0" w:color="EBCE00" w:themeColor="accent6" w:themeShade="80"/>
          <w:insideV w:val="single" w:sz="4" w:space="0" w:color="EBCE00" w:themeColor="accent6" w:themeShade="80"/>
        </w:tcBorders>
      </w:tcPr>
    </w:tblStylePr>
    <w:tblStylePr w:type="band2Horz">
      <w:tblPr/>
      <w:tcPr>
        <w:tcBorders>
          <w:top w:val="single" w:sz="4" w:space="0" w:color="EBCE00" w:themeColor="accent6" w:themeShade="80"/>
          <w:left w:val="single" w:sz="4" w:space="0" w:color="EBCE00" w:themeColor="accent6" w:themeShade="80"/>
          <w:bottom w:val="single" w:sz="4" w:space="0" w:color="EBCE00" w:themeColor="accent6" w:themeShade="80"/>
          <w:right w:val="single" w:sz="4" w:space="0" w:color="EBCE00" w:themeColor="accent6" w:themeShade="80"/>
          <w:insideH w:val="single" w:sz="4" w:space="0" w:color="EBCE00" w:themeColor="accent6" w:themeShade="80"/>
          <w:insideV w:val="single" w:sz="4" w:space="0" w:color="EBCE00" w:themeColor="accent6" w:themeShade="80"/>
        </w:tcBorders>
      </w:tcPr>
    </w:tblStylePr>
    <w:tblStylePr w:type="neCell">
      <w:tblPr/>
      <w:tcPr>
        <w:tcBorders>
          <w:top w:val="single" w:sz="4" w:space="0" w:color="EBCE00" w:themeColor="accent6" w:themeShade="80"/>
          <w:left w:val="single" w:sz="4" w:space="0" w:color="EBCE00" w:themeColor="accent6" w:themeShade="80"/>
          <w:bottom w:val="single" w:sz="4" w:space="0" w:color="EBCE00" w:themeColor="accent6" w:themeShade="80"/>
          <w:right w:val="single" w:sz="4" w:space="0" w:color="EBCE00" w:themeColor="accent6" w:themeShade="80"/>
          <w:insideH w:val="single" w:sz="4" w:space="0" w:color="EBCE00" w:themeColor="accent6" w:themeShade="80"/>
          <w:insideV w:val="single" w:sz="4" w:space="0" w:color="EBCE00" w:themeColor="accent6" w:themeShade="80"/>
        </w:tcBorders>
      </w:tcPr>
    </w:tblStylePr>
    <w:tblStylePr w:type="nwCell">
      <w:tblPr/>
      <w:tcPr>
        <w:tcBorders>
          <w:top w:val="single" w:sz="4" w:space="0" w:color="EBCE00" w:themeColor="accent6" w:themeShade="80"/>
          <w:left w:val="single" w:sz="4" w:space="0" w:color="EBCE00" w:themeColor="accent6" w:themeShade="80"/>
          <w:bottom w:val="single" w:sz="4" w:space="0" w:color="EBCE00" w:themeColor="accent6" w:themeShade="80"/>
          <w:right w:val="single" w:sz="4" w:space="0" w:color="EBCE00" w:themeColor="accent6" w:themeShade="80"/>
          <w:insideH w:val="single" w:sz="4" w:space="0" w:color="EBCE00" w:themeColor="accent6" w:themeShade="80"/>
          <w:insideV w:val="single" w:sz="4" w:space="0" w:color="EBCE00" w:themeColor="accent6" w:themeShade="80"/>
        </w:tcBorders>
      </w:tcPr>
    </w:tblStylePr>
    <w:tblStylePr w:type="seCell">
      <w:tblPr/>
      <w:tcPr>
        <w:tcBorders>
          <w:top w:val="single" w:sz="4" w:space="0" w:color="EBCE00" w:themeColor="accent6" w:themeShade="80"/>
          <w:left w:val="single" w:sz="4" w:space="0" w:color="EBCE00" w:themeColor="accent6" w:themeShade="80"/>
          <w:bottom w:val="single" w:sz="4" w:space="0" w:color="EBCE00" w:themeColor="accent6" w:themeShade="80"/>
          <w:right w:val="single" w:sz="4" w:space="0" w:color="EBCE00" w:themeColor="accent6" w:themeShade="80"/>
          <w:insideH w:val="single" w:sz="4" w:space="0" w:color="EBCE00" w:themeColor="accent6" w:themeShade="80"/>
          <w:insideV w:val="single" w:sz="4" w:space="0" w:color="EBCE00" w:themeColor="accent6" w:themeShade="80"/>
        </w:tcBorders>
      </w:tcPr>
    </w:tblStylePr>
    <w:tblStylePr w:type="swCell">
      <w:tblPr/>
      <w:tcPr>
        <w:tcBorders>
          <w:top w:val="single" w:sz="4" w:space="0" w:color="EBCE00" w:themeColor="accent6" w:themeShade="80"/>
          <w:left w:val="single" w:sz="4" w:space="0" w:color="EBCE00" w:themeColor="accent6" w:themeShade="80"/>
          <w:bottom w:val="single" w:sz="4" w:space="0" w:color="EBCE00" w:themeColor="accent6" w:themeShade="80"/>
          <w:right w:val="single" w:sz="4" w:space="0" w:color="EBCE00" w:themeColor="accent6" w:themeShade="80"/>
          <w:insideH w:val="single" w:sz="4" w:space="0" w:color="EBCE00" w:themeColor="accent6" w:themeShade="80"/>
          <w:insideV w:val="single" w:sz="4" w:space="0" w:color="EBCE00" w:themeColor="accent6" w:themeShade="80"/>
        </w:tcBorders>
      </w:tcPr>
    </w:tblStylePr>
  </w:style>
  <w:style w:type="table" w:styleId="ListTable5Dark-Accent4">
    <w:name w:val="List Table 5 Dark Accent 4"/>
    <w:basedOn w:val="TableNormal"/>
    <w:uiPriority w:val="50"/>
    <w:rsid w:val="00625C3F"/>
    <w:pPr>
      <w:spacing w:after="0" w:line="240" w:lineRule="auto"/>
    </w:pPr>
    <w:rPr>
      <w:color w:val="FFFFFF" w:themeColor="background1"/>
    </w:rPr>
    <w:tblPr>
      <w:tblStyleRowBandSize w:val="1"/>
      <w:tblStyleColBandSize w:val="1"/>
      <w:tblBorders>
        <w:top w:val="single" w:sz="24" w:space="0" w:color="82BEE6" w:themeColor="accent4"/>
        <w:left w:val="single" w:sz="24" w:space="0" w:color="82BEE6" w:themeColor="accent4"/>
        <w:bottom w:val="single" w:sz="24" w:space="0" w:color="82BEE6" w:themeColor="accent4"/>
        <w:right w:val="single" w:sz="24" w:space="0" w:color="82BEE6" w:themeColor="accent4"/>
      </w:tblBorders>
    </w:tblPr>
    <w:tcPr>
      <w:shd w:val="clear" w:color="auto" w:fill="82BEE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customStyle="1" w:styleId="DateChar">
    <w:name w:val="Date Char"/>
    <w:aliases w:val="Date_Description Char"/>
    <w:basedOn w:val="DefaultParagraphFont"/>
    <w:link w:val="Date"/>
    <w:rsid w:val="00A977A8"/>
    <w:rPr>
      <w:rFonts w:asciiTheme="majorHAnsi" w:hAnsiTheme="majorHAnsi"/>
      <w:b/>
      <w:color w:val="595959" w:themeColor="text1" w:themeTint="A6"/>
      <w:sz w:val="28"/>
    </w:rPr>
  </w:style>
  <w:style w:type="table" w:styleId="ListTable3-Accent1">
    <w:name w:val="List Table 3 Accent 1"/>
    <w:basedOn w:val="TableNormal"/>
    <w:uiPriority w:val="48"/>
    <w:rsid w:val="00957C0D"/>
    <w:pPr>
      <w:spacing w:after="0" w:line="240" w:lineRule="auto"/>
    </w:pPr>
    <w:tblPr>
      <w:tblStyleRowBandSize w:val="1"/>
      <w:tblStyleColBandSize w:val="1"/>
      <w:tblBorders>
        <w:top w:val="single" w:sz="4" w:space="0" w:color="201546" w:themeColor="accent1"/>
        <w:left w:val="single" w:sz="4" w:space="0" w:color="201546" w:themeColor="accent1"/>
        <w:bottom w:val="single" w:sz="4" w:space="0" w:color="201546" w:themeColor="accent1"/>
        <w:right w:val="single" w:sz="4" w:space="0" w:color="201546" w:themeColor="accent1"/>
      </w:tblBorders>
    </w:tblPr>
    <w:tblStylePr w:type="firstRow">
      <w:rPr>
        <w:b/>
        <w:bCs/>
        <w:color w:val="FFFFFF" w:themeColor="background1"/>
      </w:rPr>
      <w:tblPr/>
      <w:tcPr>
        <w:shd w:val="clear" w:color="auto" w:fill="201546" w:themeFill="accent1"/>
      </w:tcPr>
    </w:tblStylePr>
    <w:tblStylePr w:type="lastRow">
      <w:rPr>
        <w:b/>
        <w:bCs/>
      </w:rPr>
      <w:tblPr/>
      <w:tcPr>
        <w:tcBorders>
          <w:top w:val="double" w:sz="4" w:space="0" w:color="20154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6" w:themeColor="accent1"/>
          <w:right w:val="single" w:sz="4" w:space="0" w:color="201546" w:themeColor="accent1"/>
        </w:tcBorders>
      </w:tcPr>
    </w:tblStylePr>
    <w:tblStylePr w:type="band1Horz">
      <w:tblPr/>
      <w:tcPr>
        <w:tcBorders>
          <w:top w:val="single" w:sz="4" w:space="0" w:color="201546" w:themeColor="accent1"/>
          <w:bottom w:val="single" w:sz="4" w:space="0" w:color="20154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6" w:themeColor="accent1"/>
          <w:left w:val="nil"/>
        </w:tcBorders>
      </w:tcPr>
    </w:tblStylePr>
    <w:tblStylePr w:type="swCell">
      <w:tblPr/>
      <w:tcPr>
        <w:tcBorders>
          <w:top w:val="double" w:sz="4" w:space="0" w:color="201546" w:themeColor="accent1"/>
          <w:right w:val="nil"/>
        </w:tcBorders>
      </w:tcPr>
    </w:tblStylePr>
  </w:style>
  <w:style w:type="paragraph" w:customStyle="1" w:styleId="HighlightBoxText">
    <w:name w:val="Highlight Box Text"/>
    <w:basedOn w:val="BodyText"/>
    <w:qFormat/>
    <w:rsid w:val="002E0E96"/>
    <w:pPr>
      <w:pBdr>
        <w:top w:val="single" w:sz="4" w:space="14" w:color="FFFAD7" w:themeColor="accent6"/>
        <w:left w:val="single" w:sz="4" w:space="12" w:color="FFFAD7" w:themeColor="accent6"/>
        <w:bottom w:val="single" w:sz="4" w:space="14" w:color="FFFAD7" w:themeColor="accent6"/>
        <w:right w:val="single" w:sz="4" w:space="12" w:color="FFFAD7" w:themeColor="accent6"/>
      </w:pBdr>
      <w:shd w:val="clear" w:color="auto" w:fill="FFFAD7" w:themeFill="accent6"/>
      <w:tabs>
        <w:tab w:val="clear" w:pos="357"/>
        <w:tab w:val="clear" w:pos="714"/>
        <w:tab w:val="clear" w:pos="2552"/>
        <w:tab w:val="left" w:pos="2268"/>
        <w:tab w:val="left" w:pos="4536"/>
        <w:tab w:val="left" w:pos="6804"/>
        <w:tab w:val="right" w:pos="9638"/>
      </w:tabs>
      <w:suppressAutoHyphens w:val="0"/>
      <w:spacing w:before="60" w:after="60"/>
      <w:ind w:left="227" w:right="227"/>
    </w:pPr>
    <w:rPr>
      <w:rFonts w:eastAsia="Times New Roman" w:cs="Times New Roman"/>
      <w:spacing w:val="2"/>
      <w:kern w:val="20"/>
      <w:sz w:val="18"/>
      <w:szCs w:val="20"/>
      <w:lang w:eastAsia="fr-CA"/>
    </w:rPr>
  </w:style>
  <w:style w:type="character" w:customStyle="1" w:styleId="QuoteChar">
    <w:name w:val="Quote Char"/>
    <w:aliases w:val="Pull out quote Char"/>
    <w:basedOn w:val="DefaultParagraphFont"/>
    <w:link w:val="Quote"/>
    <w:rsid w:val="003D394F"/>
    <w:rPr>
      <w:rFonts w:ascii="VIC Light" w:hAnsi="VIC Light"/>
      <w:color w:val="B65965" w:themeColor="accent2"/>
      <w:sz w:val="28"/>
    </w:rPr>
  </w:style>
  <w:style w:type="paragraph" w:customStyle="1" w:styleId="BodyTextSmall9pt">
    <w:name w:val="Body Text Small (9pt)"/>
    <w:basedOn w:val="BodyText"/>
    <w:qFormat/>
    <w:rsid w:val="002E0E96"/>
    <w:pPr>
      <w:suppressAutoHyphens w:val="0"/>
      <w:spacing w:before="60" w:after="60"/>
    </w:pPr>
    <w:rPr>
      <w:rFonts w:eastAsia="Times New Roman" w:cs="Times New Roman"/>
      <w:sz w:val="18"/>
      <w:lang w:eastAsia="en-AU"/>
    </w:rPr>
  </w:style>
  <w:style w:type="paragraph" w:customStyle="1" w:styleId="HighlightBoxBullet">
    <w:name w:val="Highlight Box Bullet"/>
    <w:basedOn w:val="HighlightBoxText"/>
    <w:qFormat/>
    <w:rsid w:val="002E0E96"/>
    <w:pPr>
      <w:numPr>
        <w:numId w:val="6"/>
      </w:numPr>
    </w:pPr>
  </w:style>
  <w:style w:type="paragraph" w:customStyle="1" w:styleId="HighlightBoxHeading">
    <w:name w:val="Highlight Box Heading"/>
    <w:basedOn w:val="HighlightBoxText"/>
    <w:next w:val="HighlightBoxText"/>
    <w:qFormat/>
    <w:rsid w:val="007B075A"/>
    <w:rPr>
      <w:b/>
      <w:color w:val="000000" w:themeColor="text2"/>
      <w:sz w:val="24"/>
    </w:rPr>
  </w:style>
  <w:style w:type="paragraph" w:customStyle="1" w:styleId="Highlighted">
    <w:name w:val="Highlighted"/>
    <w:basedOn w:val="BodyText"/>
    <w:uiPriority w:val="3"/>
    <w:rsid w:val="00B7439D"/>
    <w:rPr>
      <w:rFonts w:eastAsia="Times New Roman" w:cs="Times New Roman"/>
      <w:color w:val="auto"/>
      <w:szCs w:val="20"/>
      <w:lang w:eastAsia="en-AU"/>
    </w:rPr>
  </w:style>
  <w:style w:type="numbering" w:customStyle="1" w:styleId="ListHeadings">
    <w:name w:val="List Headings"/>
    <w:uiPriority w:val="99"/>
    <w:rsid w:val="00DA4F02"/>
    <w:pPr>
      <w:numPr>
        <w:numId w:val="9"/>
      </w:numPr>
    </w:pPr>
  </w:style>
  <w:style w:type="paragraph" w:customStyle="1" w:styleId="Coverurl">
    <w:name w:val="Cover url"/>
    <w:basedOn w:val="NoSpacing"/>
    <w:uiPriority w:val="2"/>
    <w:rsid w:val="00F342B7"/>
    <w:pPr>
      <w:framePr w:h="709" w:hRule="exact" w:wrap="around" w:vAnchor="page" w:hAnchor="page" w:x="568" w:y="15452"/>
      <w:suppressAutoHyphens w:val="0"/>
      <w:spacing w:line="240" w:lineRule="atLeast"/>
    </w:pPr>
    <w:rPr>
      <w:rFonts w:eastAsia="Times New Roman" w:cs="Times New Roman"/>
      <w:b/>
      <w:color w:val="000000" w:themeColor="text2"/>
      <w:sz w:val="28"/>
      <w:lang w:eastAsia="en-AU"/>
    </w:rPr>
  </w:style>
  <w:style w:type="paragraph" w:styleId="NoSpacing">
    <w:name w:val="No Spacing"/>
    <w:link w:val="NoSpacingChar"/>
    <w:uiPriority w:val="1"/>
    <w:qFormat/>
    <w:rsid w:val="00987BD4"/>
    <w:pPr>
      <w:suppressAutoHyphens/>
      <w:spacing w:after="0" w:line="240" w:lineRule="auto"/>
    </w:pPr>
    <w:rPr>
      <w:rFonts w:eastAsia="Calibri" w:cs="Calibri"/>
      <w:color w:val="000000" w:themeColor="text1"/>
      <w:sz w:val="20"/>
      <w:szCs w:val="20"/>
    </w:rPr>
  </w:style>
  <w:style w:type="paragraph" w:styleId="ListNumber4">
    <w:name w:val="List Number 4"/>
    <w:basedOn w:val="Normal"/>
    <w:semiHidden/>
    <w:rsid w:val="00F342B7"/>
    <w:pPr>
      <w:numPr>
        <w:numId w:val="10"/>
      </w:numPr>
      <w:contextualSpacing/>
    </w:pPr>
  </w:style>
  <w:style w:type="paragraph" w:customStyle="1" w:styleId="Source">
    <w:name w:val="Source"/>
    <w:basedOn w:val="BodyText"/>
    <w:next w:val="BodyText"/>
    <w:qFormat/>
    <w:rsid w:val="007E063B"/>
    <w:pPr>
      <w:numPr>
        <w:numId w:val="11"/>
      </w:numPr>
      <w:suppressAutoHyphens w:val="0"/>
      <w:spacing w:before="60" w:after="60"/>
    </w:pPr>
    <w:rPr>
      <w:rFonts w:eastAsia="Times New Roman"/>
      <w:sz w:val="18"/>
      <w:szCs w:val="17"/>
      <w:lang w:eastAsia="en-AU"/>
    </w:rPr>
  </w:style>
  <w:style w:type="numbering" w:customStyle="1" w:styleId="CurrentList1">
    <w:name w:val="Current List1"/>
    <w:uiPriority w:val="99"/>
    <w:rsid w:val="0030059C"/>
    <w:pPr>
      <w:numPr>
        <w:numId w:val="12"/>
      </w:numPr>
    </w:pPr>
  </w:style>
  <w:style w:type="paragraph" w:styleId="ListNumber5">
    <w:name w:val="List Number 5"/>
    <w:basedOn w:val="Normal"/>
    <w:semiHidden/>
    <w:unhideWhenUsed/>
    <w:rsid w:val="00B44BC2"/>
    <w:pPr>
      <w:suppressAutoHyphens w:val="0"/>
      <w:spacing w:before="80"/>
      <w:ind w:left="1418" w:hanging="1418"/>
      <w:contextualSpacing/>
    </w:pPr>
    <w:rPr>
      <w:rFonts w:eastAsiaTheme="minorHAnsi" w:cstheme="minorBidi"/>
      <w:szCs w:val="22"/>
      <w:lang w:eastAsia="en-US"/>
    </w:rPr>
  </w:style>
  <w:style w:type="numbering" w:customStyle="1" w:styleId="Numbering">
    <w:name w:val="Numbering"/>
    <w:uiPriority w:val="99"/>
    <w:rsid w:val="00B44BC2"/>
    <w:pPr>
      <w:numPr>
        <w:numId w:val="13"/>
      </w:numPr>
    </w:pPr>
  </w:style>
  <w:style w:type="numbering" w:customStyle="1" w:styleId="CurrentList2">
    <w:name w:val="Current List2"/>
    <w:uiPriority w:val="99"/>
    <w:rsid w:val="00096E9B"/>
    <w:pPr>
      <w:numPr>
        <w:numId w:val="15"/>
      </w:numPr>
    </w:pPr>
  </w:style>
  <w:style w:type="numbering" w:customStyle="1" w:styleId="CurrentList3">
    <w:name w:val="Current List3"/>
    <w:uiPriority w:val="99"/>
    <w:rsid w:val="00517E3C"/>
    <w:pPr>
      <w:numPr>
        <w:numId w:val="16"/>
      </w:numPr>
    </w:pPr>
  </w:style>
  <w:style w:type="character" w:customStyle="1" w:styleId="NoSpacingChar">
    <w:name w:val="No Spacing Char"/>
    <w:basedOn w:val="DefaultParagraphFont"/>
    <w:link w:val="NoSpacing"/>
    <w:uiPriority w:val="1"/>
    <w:rsid w:val="005D727B"/>
    <w:rPr>
      <w:rFonts w:eastAsia="Calibri" w:cs="Calibri"/>
      <w:color w:val="000000" w:themeColor="text1"/>
      <w:sz w:val="20"/>
      <w:szCs w:val="20"/>
    </w:rPr>
  </w:style>
  <w:style w:type="paragraph" w:styleId="NormalWeb">
    <w:name w:val="Normal (Web)"/>
    <w:basedOn w:val="Normal"/>
    <w:uiPriority w:val="99"/>
    <w:semiHidden/>
    <w:rsid w:val="003516BF"/>
    <w:rPr>
      <w:rFonts w:ascii="Arial" w:hAnsi="Arial" w:cs="Times New Roman"/>
      <w:sz w:val="24"/>
      <w:szCs w:val="24"/>
    </w:rPr>
  </w:style>
  <w:style w:type="table" w:customStyle="1" w:styleId="FPSRDefaulttable">
    <w:name w:val="FPSR Default table"/>
    <w:basedOn w:val="TableNormal"/>
    <w:uiPriority w:val="99"/>
    <w:rsid w:val="0080497D"/>
    <w:pPr>
      <w:spacing w:after="0" w:line="240" w:lineRule="auto"/>
    </w:pPr>
    <w:rPr>
      <w:rFonts w:eastAsiaTheme="minorHAnsi"/>
      <w:sz w:val="20"/>
      <w:lang w:eastAsia="en-US"/>
    </w:rPr>
    <w:tblPr>
      <w:tblStyleRowBandSize w:val="1"/>
      <w:tblStyleColBandSize w:val="1"/>
      <w:tblInd w:w="0" w:type="nil"/>
      <w:tblBorders>
        <w:top w:val="single" w:sz="8" w:space="0" w:color="F5968C" w:themeColor="background2"/>
        <w:bottom w:val="single" w:sz="8" w:space="0" w:color="F5968C" w:themeColor="background2"/>
        <w:insideH w:val="single" w:sz="8" w:space="0" w:color="F5968C" w:themeColor="background2"/>
      </w:tblBorders>
    </w:tblPr>
    <w:tblStylePr w:type="firstRow">
      <w:rPr>
        <w:rFonts w:asciiTheme="majorHAnsi" w:hAnsiTheme="majorHAnsi"/>
        <w:b/>
        <w:i w:val="0"/>
        <w:color w:val="201546" w:themeColor="accent1"/>
        <w:sz w:val="20"/>
      </w:rPr>
      <w:tblPr/>
      <w:tcPr>
        <w:tcBorders>
          <w:top w:val="single" w:sz="8" w:space="0" w:color="F5968C" w:themeColor="background2"/>
          <w:left w:val="nil"/>
          <w:bottom w:val="single" w:sz="18" w:space="0" w:color="F5968C" w:themeColor="background2"/>
          <w:right w:val="nil"/>
          <w:insideH w:val="nil"/>
          <w:insideV w:val="nil"/>
          <w:tl2br w:val="nil"/>
          <w:tr2bl w:val="nil"/>
        </w:tcBorders>
      </w:tcPr>
    </w:tblStylePr>
    <w:tblStylePr w:type="lastRow">
      <w:rPr>
        <w:rFonts w:asciiTheme="majorHAnsi" w:hAnsiTheme="majorHAnsi"/>
        <w:b/>
        <w:sz w:val="20"/>
      </w:rPr>
      <w:tblPr/>
      <w:tcPr>
        <w:tcBorders>
          <w:top w:val="single" w:sz="18" w:space="0" w:color="F5968C" w:themeColor="background2"/>
          <w:left w:val="nil"/>
          <w:bottom w:val="single" w:sz="4" w:space="0" w:color="201546" w:themeColor="accent1"/>
          <w:right w:val="nil"/>
          <w:insideH w:val="nil"/>
          <w:insideV w:val="nil"/>
          <w:tl2br w:val="nil"/>
          <w:tr2bl w:val="nil"/>
        </w:tcBorders>
        <w:shd w:val="clear" w:color="auto" w:fill="FFFFFF" w:themeFill="background1"/>
      </w:tcPr>
    </w:tblStylePr>
    <w:tblStylePr w:type="firstCol">
      <w:rPr>
        <w:rFonts w:asciiTheme="majorHAnsi" w:hAnsiTheme="majorHAnsi"/>
        <w:b/>
        <w:sz w:val="20"/>
      </w:rPr>
    </w:tblStylePr>
    <w:tblStylePr w:type="lastCol">
      <w:pPr>
        <w:wordWrap/>
        <w:jc w:val="right"/>
      </w:pPr>
      <w:rPr>
        <w:rFonts w:asciiTheme="minorHAnsi" w:hAnsiTheme="minorHAnsi"/>
        <w:sz w:val="20"/>
      </w:rPr>
    </w:tblStylePr>
    <w:tblStylePr w:type="band1Horz">
      <w:rPr>
        <w:rFonts w:asciiTheme="minorHAnsi" w:hAnsiTheme="minorHAnsi"/>
        <w:sz w:val="20"/>
      </w:rPr>
    </w:tblStylePr>
    <w:tblStylePr w:type="band2Horz">
      <w:rPr>
        <w:rFonts w:asciiTheme="minorHAnsi" w:hAnsiTheme="minorHAnsi"/>
        <w:sz w:val="20"/>
      </w:rPr>
      <w:tblPr/>
      <w:tcPr>
        <w:tcBorders>
          <w:top w:val="nil"/>
          <w:left w:val="nil"/>
          <w:bottom w:val="nil"/>
          <w:right w:val="nil"/>
          <w:insideH w:val="nil"/>
          <w:insideV w:val="nil"/>
          <w:tl2br w:val="nil"/>
          <w:tr2bl w:val="nil"/>
        </w:tcBorders>
        <w:shd w:val="clear" w:color="auto" w:fill="FDE9E8" w:themeFill="background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197896">
      <w:bodyDiv w:val="1"/>
      <w:marLeft w:val="0"/>
      <w:marRight w:val="0"/>
      <w:marTop w:val="0"/>
      <w:marBottom w:val="0"/>
      <w:divBdr>
        <w:top w:val="none" w:sz="0" w:space="0" w:color="auto"/>
        <w:left w:val="none" w:sz="0" w:space="0" w:color="auto"/>
        <w:bottom w:val="none" w:sz="0" w:space="0" w:color="auto"/>
        <w:right w:val="none" w:sz="0" w:space="0" w:color="auto"/>
      </w:divBdr>
    </w:div>
    <w:div w:id="37894741">
      <w:bodyDiv w:val="1"/>
      <w:marLeft w:val="0"/>
      <w:marRight w:val="0"/>
      <w:marTop w:val="0"/>
      <w:marBottom w:val="0"/>
      <w:divBdr>
        <w:top w:val="none" w:sz="0" w:space="0" w:color="auto"/>
        <w:left w:val="none" w:sz="0" w:space="0" w:color="auto"/>
        <w:bottom w:val="none" w:sz="0" w:space="0" w:color="auto"/>
        <w:right w:val="none" w:sz="0" w:space="0" w:color="auto"/>
      </w:divBdr>
    </w:div>
    <w:div w:id="139615029">
      <w:bodyDiv w:val="1"/>
      <w:marLeft w:val="0"/>
      <w:marRight w:val="0"/>
      <w:marTop w:val="0"/>
      <w:marBottom w:val="0"/>
      <w:divBdr>
        <w:top w:val="none" w:sz="0" w:space="0" w:color="auto"/>
        <w:left w:val="none" w:sz="0" w:space="0" w:color="auto"/>
        <w:bottom w:val="none" w:sz="0" w:space="0" w:color="auto"/>
        <w:right w:val="none" w:sz="0" w:space="0" w:color="auto"/>
      </w:divBdr>
    </w:div>
    <w:div w:id="190579286">
      <w:bodyDiv w:val="1"/>
      <w:marLeft w:val="0"/>
      <w:marRight w:val="0"/>
      <w:marTop w:val="0"/>
      <w:marBottom w:val="0"/>
      <w:divBdr>
        <w:top w:val="none" w:sz="0" w:space="0" w:color="auto"/>
        <w:left w:val="none" w:sz="0" w:space="0" w:color="auto"/>
        <w:bottom w:val="none" w:sz="0" w:space="0" w:color="auto"/>
        <w:right w:val="none" w:sz="0" w:space="0" w:color="auto"/>
      </w:divBdr>
    </w:div>
    <w:div w:id="296497009">
      <w:bodyDiv w:val="1"/>
      <w:marLeft w:val="0"/>
      <w:marRight w:val="0"/>
      <w:marTop w:val="0"/>
      <w:marBottom w:val="0"/>
      <w:divBdr>
        <w:top w:val="none" w:sz="0" w:space="0" w:color="auto"/>
        <w:left w:val="none" w:sz="0" w:space="0" w:color="auto"/>
        <w:bottom w:val="none" w:sz="0" w:space="0" w:color="auto"/>
        <w:right w:val="none" w:sz="0" w:space="0" w:color="auto"/>
      </w:divBdr>
    </w:div>
    <w:div w:id="422185486">
      <w:bodyDiv w:val="1"/>
      <w:marLeft w:val="0"/>
      <w:marRight w:val="0"/>
      <w:marTop w:val="0"/>
      <w:marBottom w:val="0"/>
      <w:divBdr>
        <w:top w:val="none" w:sz="0" w:space="0" w:color="auto"/>
        <w:left w:val="none" w:sz="0" w:space="0" w:color="auto"/>
        <w:bottom w:val="none" w:sz="0" w:space="0" w:color="auto"/>
        <w:right w:val="none" w:sz="0" w:space="0" w:color="auto"/>
      </w:divBdr>
    </w:div>
    <w:div w:id="521625098">
      <w:bodyDiv w:val="1"/>
      <w:marLeft w:val="0"/>
      <w:marRight w:val="0"/>
      <w:marTop w:val="0"/>
      <w:marBottom w:val="0"/>
      <w:divBdr>
        <w:top w:val="none" w:sz="0" w:space="0" w:color="auto"/>
        <w:left w:val="none" w:sz="0" w:space="0" w:color="auto"/>
        <w:bottom w:val="none" w:sz="0" w:space="0" w:color="auto"/>
        <w:right w:val="none" w:sz="0" w:space="0" w:color="auto"/>
      </w:divBdr>
    </w:div>
    <w:div w:id="536505554">
      <w:bodyDiv w:val="1"/>
      <w:marLeft w:val="0"/>
      <w:marRight w:val="0"/>
      <w:marTop w:val="0"/>
      <w:marBottom w:val="0"/>
      <w:divBdr>
        <w:top w:val="none" w:sz="0" w:space="0" w:color="auto"/>
        <w:left w:val="none" w:sz="0" w:space="0" w:color="auto"/>
        <w:bottom w:val="none" w:sz="0" w:space="0" w:color="auto"/>
        <w:right w:val="none" w:sz="0" w:space="0" w:color="auto"/>
      </w:divBdr>
    </w:div>
    <w:div w:id="600144772">
      <w:bodyDiv w:val="1"/>
      <w:marLeft w:val="0"/>
      <w:marRight w:val="0"/>
      <w:marTop w:val="0"/>
      <w:marBottom w:val="0"/>
      <w:divBdr>
        <w:top w:val="none" w:sz="0" w:space="0" w:color="auto"/>
        <w:left w:val="none" w:sz="0" w:space="0" w:color="auto"/>
        <w:bottom w:val="none" w:sz="0" w:space="0" w:color="auto"/>
        <w:right w:val="none" w:sz="0" w:space="0" w:color="auto"/>
      </w:divBdr>
    </w:div>
    <w:div w:id="605969607">
      <w:bodyDiv w:val="1"/>
      <w:marLeft w:val="0"/>
      <w:marRight w:val="0"/>
      <w:marTop w:val="0"/>
      <w:marBottom w:val="0"/>
      <w:divBdr>
        <w:top w:val="none" w:sz="0" w:space="0" w:color="auto"/>
        <w:left w:val="none" w:sz="0" w:space="0" w:color="auto"/>
        <w:bottom w:val="none" w:sz="0" w:space="0" w:color="auto"/>
        <w:right w:val="none" w:sz="0" w:space="0" w:color="auto"/>
      </w:divBdr>
    </w:div>
    <w:div w:id="690642861">
      <w:bodyDiv w:val="1"/>
      <w:marLeft w:val="0"/>
      <w:marRight w:val="0"/>
      <w:marTop w:val="0"/>
      <w:marBottom w:val="0"/>
      <w:divBdr>
        <w:top w:val="none" w:sz="0" w:space="0" w:color="auto"/>
        <w:left w:val="none" w:sz="0" w:space="0" w:color="auto"/>
        <w:bottom w:val="none" w:sz="0" w:space="0" w:color="auto"/>
        <w:right w:val="none" w:sz="0" w:space="0" w:color="auto"/>
      </w:divBdr>
    </w:div>
    <w:div w:id="863059608">
      <w:bodyDiv w:val="1"/>
      <w:marLeft w:val="0"/>
      <w:marRight w:val="0"/>
      <w:marTop w:val="0"/>
      <w:marBottom w:val="0"/>
      <w:divBdr>
        <w:top w:val="none" w:sz="0" w:space="0" w:color="auto"/>
        <w:left w:val="none" w:sz="0" w:space="0" w:color="auto"/>
        <w:bottom w:val="none" w:sz="0" w:space="0" w:color="auto"/>
        <w:right w:val="none" w:sz="0" w:space="0" w:color="auto"/>
      </w:divBdr>
    </w:div>
    <w:div w:id="874125172">
      <w:bodyDiv w:val="1"/>
      <w:marLeft w:val="0"/>
      <w:marRight w:val="0"/>
      <w:marTop w:val="0"/>
      <w:marBottom w:val="0"/>
      <w:divBdr>
        <w:top w:val="none" w:sz="0" w:space="0" w:color="auto"/>
        <w:left w:val="none" w:sz="0" w:space="0" w:color="auto"/>
        <w:bottom w:val="none" w:sz="0" w:space="0" w:color="auto"/>
        <w:right w:val="none" w:sz="0" w:space="0" w:color="auto"/>
      </w:divBdr>
    </w:div>
    <w:div w:id="947859704">
      <w:bodyDiv w:val="1"/>
      <w:marLeft w:val="0"/>
      <w:marRight w:val="0"/>
      <w:marTop w:val="0"/>
      <w:marBottom w:val="0"/>
      <w:divBdr>
        <w:top w:val="none" w:sz="0" w:space="0" w:color="auto"/>
        <w:left w:val="none" w:sz="0" w:space="0" w:color="auto"/>
        <w:bottom w:val="none" w:sz="0" w:space="0" w:color="auto"/>
        <w:right w:val="none" w:sz="0" w:space="0" w:color="auto"/>
      </w:divBdr>
    </w:div>
    <w:div w:id="981738490">
      <w:bodyDiv w:val="1"/>
      <w:marLeft w:val="0"/>
      <w:marRight w:val="0"/>
      <w:marTop w:val="0"/>
      <w:marBottom w:val="0"/>
      <w:divBdr>
        <w:top w:val="none" w:sz="0" w:space="0" w:color="auto"/>
        <w:left w:val="none" w:sz="0" w:space="0" w:color="auto"/>
        <w:bottom w:val="none" w:sz="0" w:space="0" w:color="auto"/>
        <w:right w:val="none" w:sz="0" w:space="0" w:color="auto"/>
      </w:divBdr>
    </w:div>
    <w:div w:id="994458858">
      <w:bodyDiv w:val="1"/>
      <w:marLeft w:val="0"/>
      <w:marRight w:val="0"/>
      <w:marTop w:val="0"/>
      <w:marBottom w:val="0"/>
      <w:divBdr>
        <w:top w:val="none" w:sz="0" w:space="0" w:color="auto"/>
        <w:left w:val="none" w:sz="0" w:space="0" w:color="auto"/>
        <w:bottom w:val="none" w:sz="0" w:space="0" w:color="auto"/>
        <w:right w:val="none" w:sz="0" w:space="0" w:color="auto"/>
      </w:divBdr>
    </w:div>
    <w:div w:id="1011569793">
      <w:bodyDiv w:val="1"/>
      <w:marLeft w:val="0"/>
      <w:marRight w:val="0"/>
      <w:marTop w:val="0"/>
      <w:marBottom w:val="0"/>
      <w:divBdr>
        <w:top w:val="none" w:sz="0" w:space="0" w:color="auto"/>
        <w:left w:val="none" w:sz="0" w:space="0" w:color="auto"/>
        <w:bottom w:val="none" w:sz="0" w:space="0" w:color="auto"/>
        <w:right w:val="none" w:sz="0" w:space="0" w:color="auto"/>
      </w:divBdr>
    </w:div>
    <w:div w:id="1351907740">
      <w:bodyDiv w:val="1"/>
      <w:marLeft w:val="0"/>
      <w:marRight w:val="0"/>
      <w:marTop w:val="0"/>
      <w:marBottom w:val="0"/>
      <w:divBdr>
        <w:top w:val="none" w:sz="0" w:space="0" w:color="auto"/>
        <w:left w:val="none" w:sz="0" w:space="0" w:color="auto"/>
        <w:bottom w:val="none" w:sz="0" w:space="0" w:color="auto"/>
        <w:right w:val="none" w:sz="0" w:space="0" w:color="auto"/>
      </w:divBdr>
    </w:div>
    <w:div w:id="1357855273">
      <w:bodyDiv w:val="1"/>
      <w:marLeft w:val="0"/>
      <w:marRight w:val="0"/>
      <w:marTop w:val="0"/>
      <w:marBottom w:val="0"/>
      <w:divBdr>
        <w:top w:val="none" w:sz="0" w:space="0" w:color="auto"/>
        <w:left w:val="none" w:sz="0" w:space="0" w:color="auto"/>
        <w:bottom w:val="none" w:sz="0" w:space="0" w:color="auto"/>
        <w:right w:val="none" w:sz="0" w:space="0" w:color="auto"/>
      </w:divBdr>
    </w:div>
    <w:div w:id="1407537131">
      <w:bodyDiv w:val="1"/>
      <w:marLeft w:val="0"/>
      <w:marRight w:val="0"/>
      <w:marTop w:val="0"/>
      <w:marBottom w:val="0"/>
      <w:divBdr>
        <w:top w:val="none" w:sz="0" w:space="0" w:color="auto"/>
        <w:left w:val="none" w:sz="0" w:space="0" w:color="auto"/>
        <w:bottom w:val="none" w:sz="0" w:space="0" w:color="auto"/>
        <w:right w:val="none" w:sz="0" w:space="0" w:color="auto"/>
      </w:divBdr>
    </w:div>
    <w:div w:id="1443304012">
      <w:bodyDiv w:val="1"/>
      <w:marLeft w:val="0"/>
      <w:marRight w:val="0"/>
      <w:marTop w:val="0"/>
      <w:marBottom w:val="0"/>
      <w:divBdr>
        <w:top w:val="none" w:sz="0" w:space="0" w:color="auto"/>
        <w:left w:val="none" w:sz="0" w:space="0" w:color="auto"/>
        <w:bottom w:val="none" w:sz="0" w:space="0" w:color="auto"/>
        <w:right w:val="none" w:sz="0" w:space="0" w:color="auto"/>
      </w:divBdr>
    </w:div>
    <w:div w:id="1474712448">
      <w:bodyDiv w:val="1"/>
      <w:marLeft w:val="0"/>
      <w:marRight w:val="0"/>
      <w:marTop w:val="0"/>
      <w:marBottom w:val="0"/>
      <w:divBdr>
        <w:top w:val="none" w:sz="0" w:space="0" w:color="auto"/>
        <w:left w:val="none" w:sz="0" w:space="0" w:color="auto"/>
        <w:bottom w:val="none" w:sz="0" w:space="0" w:color="auto"/>
        <w:right w:val="none" w:sz="0" w:space="0" w:color="auto"/>
      </w:divBdr>
    </w:div>
    <w:div w:id="1494443923">
      <w:bodyDiv w:val="1"/>
      <w:marLeft w:val="0"/>
      <w:marRight w:val="0"/>
      <w:marTop w:val="0"/>
      <w:marBottom w:val="0"/>
      <w:divBdr>
        <w:top w:val="none" w:sz="0" w:space="0" w:color="auto"/>
        <w:left w:val="none" w:sz="0" w:space="0" w:color="auto"/>
        <w:bottom w:val="none" w:sz="0" w:space="0" w:color="auto"/>
        <w:right w:val="none" w:sz="0" w:space="0" w:color="auto"/>
      </w:divBdr>
    </w:div>
    <w:div w:id="1509179267">
      <w:bodyDiv w:val="1"/>
      <w:marLeft w:val="0"/>
      <w:marRight w:val="0"/>
      <w:marTop w:val="0"/>
      <w:marBottom w:val="0"/>
      <w:divBdr>
        <w:top w:val="none" w:sz="0" w:space="0" w:color="auto"/>
        <w:left w:val="none" w:sz="0" w:space="0" w:color="auto"/>
        <w:bottom w:val="none" w:sz="0" w:space="0" w:color="auto"/>
        <w:right w:val="none" w:sz="0" w:space="0" w:color="auto"/>
      </w:divBdr>
    </w:div>
    <w:div w:id="1552032868">
      <w:bodyDiv w:val="1"/>
      <w:marLeft w:val="0"/>
      <w:marRight w:val="0"/>
      <w:marTop w:val="0"/>
      <w:marBottom w:val="0"/>
      <w:divBdr>
        <w:top w:val="none" w:sz="0" w:space="0" w:color="auto"/>
        <w:left w:val="none" w:sz="0" w:space="0" w:color="auto"/>
        <w:bottom w:val="none" w:sz="0" w:space="0" w:color="auto"/>
        <w:right w:val="none" w:sz="0" w:space="0" w:color="auto"/>
      </w:divBdr>
    </w:div>
    <w:div w:id="1667703524">
      <w:bodyDiv w:val="1"/>
      <w:marLeft w:val="0"/>
      <w:marRight w:val="0"/>
      <w:marTop w:val="0"/>
      <w:marBottom w:val="0"/>
      <w:divBdr>
        <w:top w:val="none" w:sz="0" w:space="0" w:color="auto"/>
        <w:left w:val="none" w:sz="0" w:space="0" w:color="auto"/>
        <w:bottom w:val="none" w:sz="0" w:space="0" w:color="auto"/>
        <w:right w:val="none" w:sz="0" w:space="0" w:color="auto"/>
      </w:divBdr>
    </w:div>
    <w:div w:id="1713459190">
      <w:bodyDiv w:val="1"/>
      <w:marLeft w:val="0"/>
      <w:marRight w:val="0"/>
      <w:marTop w:val="0"/>
      <w:marBottom w:val="0"/>
      <w:divBdr>
        <w:top w:val="none" w:sz="0" w:space="0" w:color="auto"/>
        <w:left w:val="none" w:sz="0" w:space="0" w:color="auto"/>
        <w:bottom w:val="none" w:sz="0" w:space="0" w:color="auto"/>
        <w:right w:val="none" w:sz="0" w:space="0" w:color="auto"/>
      </w:divBdr>
    </w:div>
    <w:div w:id="1841580740">
      <w:bodyDiv w:val="1"/>
      <w:marLeft w:val="0"/>
      <w:marRight w:val="0"/>
      <w:marTop w:val="0"/>
      <w:marBottom w:val="0"/>
      <w:divBdr>
        <w:top w:val="none" w:sz="0" w:space="0" w:color="auto"/>
        <w:left w:val="none" w:sz="0" w:space="0" w:color="auto"/>
        <w:bottom w:val="none" w:sz="0" w:space="0" w:color="auto"/>
        <w:right w:val="none" w:sz="0" w:space="0" w:color="auto"/>
      </w:divBdr>
    </w:div>
    <w:div w:id="2004163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hyperlink" Target="https://vicgov.sharepoint.com/sites/VG001891/Internal%20Communications/DPC%20Content%20Team/_Design/Active/2024/DPC/DPC90%20FPSR%20factsheet%20template/firstpeoplesrelations.vic.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6A8F40226FB440138D15B82090143114"/>
        <w:category>
          <w:name w:val="General"/>
          <w:gallery w:val="placeholder"/>
        </w:category>
        <w:types>
          <w:type w:val="bbPlcHdr"/>
        </w:types>
        <w:behaviors>
          <w:behavior w:val="content"/>
        </w:behaviors>
        <w:guid w:val="{9CC2799B-7C9F-4E8C-8DAE-59DA6C987CF1}"/>
      </w:docPartPr>
      <w:docPartBody>
        <w:p w:rsidR="00435E49" w:rsidRDefault="00435E49">
          <w:pPr>
            <w:pStyle w:val="6A8F40226FB440138D15B82090143114"/>
          </w:pPr>
          <w:r>
            <w:t>[Document Heading 1, maximum 2 lines. use sentence case]</w:t>
          </w:r>
        </w:p>
      </w:docPartBody>
    </w:docPart>
    <w:docPart>
      <w:docPartPr>
        <w:name w:val="9F8042B14CE3432898DA4E46939BAFCD"/>
        <w:category>
          <w:name w:val="General"/>
          <w:gallery w:val="placeholder"/>
        </w:category>
        <w:types>
          <w:type w:val="bbPlcHdr"/>
        </w:types>
        <w:behaviors>
          <w:behavior w:val="content"/>
        </w:behaviors>
        <w:guid w:val="{C777EE90-6295-46B6-A4A4-D1F9891A3DAF}"/>
      </w:docPartPr>
      <w:docPartBody>
        <w:p w:rsidR="00435E49" w:rsidRDefault="00435E49">
          <w:pPr>
            <w:pStyle w:val="9F8042B14CE3432898DA4E46939BAFCD"/>
          </w:pPr>
          <w:r w:rsidRPr="00B17908">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altName w:val="Cambria"/>
    <w:charset w:val="00"/>
    <w:family w:val="auto"/>
    <w:pitch w:val="variable"/>
    <w:sig w:usb0="A00000FF" w:usb1="4000205B" w:usb2="00000000" w:usb3="00000000" w:csb0="00000193" w:csb1="00000000"/>
  </w:font>
  <w:font w:name="VIC">
    <w:panose1 w:val="00000500000000000000"/>
    <w:charset w:val="00"/>
    <w:family w:val="auto"/>
    <w:pitch w:val="variable"/>
    <w:sig w:usb0="00000007" w:usb1="00000000"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Calibri">
    <w:altName w:val="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VIC SemiBold">
    <w:panose1 w:val="000007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ArialMT">
    <w:altName w:val="Arial"/>
    <w:charset w:val="4D"/>
    <w:family w:val="swiss"/>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IC Light">
    <w:panose1 w:val="00000400000000000000"/>
    <w:charset w:val="00"/>
    <w:family w:val="auto"/>
    <w:pitch w:val="variable"/>
    <w:sig w:usb0="00000007" w:usb1="00000000" w:usb2="00000000" w:usb3="00000000" w:csb0="00000093" w:csb1="00000000"/>
  </w:font>
  <w:font w:name="Times New Roman (Body CS)">
    <w:altName w:val="Times New Roman"/>
    <w:charset w:val="00"/>
    <w:family w:val="roman"/>
    <w:pitch w:val="default"/>
  </w:font>
  <w:font w:name="VIC SemiBold Italic">
    <w:panose1 w:val="00000700000000000000"/>
    <w:charset w:val="00"/>
    <w:family w:val="auto"/>
    <w:pitch w:val="variable"/>
    <w:sig w:usb0="00000007" w:usb1="00000000" w:usb2="00000000" w:usb3="00000000" w:csb0="00000093"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5E49"/>
    <w:rsid w:val="00020C4B"/>
    <w:rsid w:val="001B58AC"/>
    <w:rsid w:val="003961D9"/>
    <w:rsid w:val="003B2452"/>
    <w:rsid w:val="00435E49"/>
    <w:rsid w:val="00441815"/>
    <w:rsid w:val="006210C4"/>
    <w:rsid w:val="00D610BD"/>
    <w:rsid w:val="00EA2088"/>
    <w:rsid w:val="00F44311"/>
    <w:rsid w:val="00F9327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A8F40226FB440138D15B82090143114">
    <w:name w:val="6A8F40226FB440138D15B82090143114"/>
  </w:style>
  <w:style w:type="character" w:styleId="PlaceholderText">
    <w:name w:val="Placeholder Text"/>
    <w:basedOn w:val="DefaultParagraphFont"/>
    <w:uiPriority w:val="99"/>
    <w:rPr>
      <w:color w:val="C00000"/>
    </w:rPr>
  </w:style>
  <w:style w:type="paragraph" w:customStyle="1" w:styleId="9F8042B14CE3432898DA4E46939BAFCD">
    <w:name w:val="9F8042B14CE3432898DA4E46939BAFC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FPSR Themes 2024">
  <a:themeElements>
    <a:clrScheme name="FPSR_2024">
      <a:dk1>
        <a:srgbClr val="000000"/>
      </a:dk1>
      <a:lt1>
        <a:srgbClr val="FFFFFF"/>
      </a:lt1>
      <a:dk2>
        <a:srgbClr val="000000"/>
      </a:dk2>
      <a:lt2>
        <a:srgbClr val="F5968C"/>
      </a:lt2>
      <a:accent1>
        <a:srgbClr val="201546"/>
      </a:accent1>
      <a:accent2>
        <a:srgbClr val="B65965"/>
      </a:accent2>
      <a:accent3>
        <a:srgbClr val="00B140"/>
      </a:accent3>
      <a:accent4>
        <a:srgbClr val="82BEE6"/>
      </a:accent4>
      <a:accent5>
        <a:srgbClr val="D50032"/>
      </a:accent5>
      <a:accent6>
        <a:srgbClr val="FFFAD7"/>
      </a:accent6>
      <a:hlink>
        <a:srgbClr val="22272B"/>
      </a:hlink>
      <a:folHlink>
        <a:srgbClr val="22272B"/>
      </a:folHlink>
    </a:clrScheme>
    <a:fontScheme name="VIC">
      <a:majorFont>
        <a:latin typeface="VIC"/>
        <a:ea typeface=""/>
        <a:cs typeface=""/>
      </a:majorFont>
      <a:minorFont>
        <a:latin typeface="VIC"/>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lIns="0" tIns="0" rIns="0" bIns="0" rtlCol="0" anchor="t" anchorCtr="0"/>
      <a:lstStyle>
        <a:defPPr algn="ctr">
          <a:defRPr>
            <a:solidFill>
              <a:schemeClr val="bg1"/>
            </a:solidFill>
          </a:defRPr>
        </a:defPPr>
      </a:lstStyle>
      <a:style>
        <a:lnRef idx="2">
          <a:schemeClr val="accent1">
            <a:shade val="50000"/>
          </a:schemeClr>
        </a:lnRef>
        <a:fillRef idx="1">
          <a:schemeClr val="accent1"/>
        </a:fillRef>
        <a:effectRef idx="0">
          <a:schemeClr val="accent1"/>
        </a:effectRef>
        <a:fontRef idx="minor">
          <a:schemeClr val="lt1"/>
        </a:fontRef>
      </a:style>
    </a:spDef>
    <a:txDef>
      <a:spPr>
        <a:noFill/>
      </a:spPr>
      <a:bodyPr wrap="square" lIns="0" tIns="0" rIns="0" bIns="0" rtlCol="0">
        <a:noAutofit/>
      </a:bodyPr>
      <a:lstStyle>
        <a:defPPr algn="l">
          <a:defRPr sz="1800" dirty="0"/>
        </a:defPPr>
      </a:lstStyle>
    </a:txDef>
  </a:objectDefaults>
  <a:extraClrSchemeLst/>
  <a:extLst>
    <a:ext uri="{05A4C25C-085E-4340-85A3-A5531E510DB2}">
      <thm15:themeFamily xmlns:thm15="http://schemas.microsoft.com/office/thememl/2012/main" name="DPC Theme Master 2024" id="{A8295000-188F-438A-AF51-1B02AEB49BBC}" vid="{E0791B21-23FE-43DE-832E-07C05265E1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91ae7081-25b9-4f07-932d-118a8f306d12" xsi:nil="true"/>
    <lcf76f155ced4ddcb4097134ff3c332f xmlns="6231cf20-e41b-44e3-83cb-40fa8204cdb9">
      <Terms xmlns="http://schemas.microsoft.com/office/infopath/2007/PartnerControls"/>
    </lcf76f155ced4ddcb4097134ff3c332f>
    <Status xmlns="6231cf20-e41b-44e3-83cb-40fa8204cdb9" xsi:nil="true"/>
    <id273f7cebf34c57afaf808257465755 xmlns="6231cf20-e41b-44e3-83cb-40fa8204cdb9">
      <Terms xmlns="http://schemas.microsoft.com/office/infopath/2007/PartnerControls"/>
    </id273f7cebf34c57afaf808257465755>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C09E1B9D57FDE4CA6EB7518B7A400EB" ma:contentTypeVersion="18" ma:contentTypeDescription="Create a new document." ma:contentTypeScope="" ma:versionID="bd455a4c47e3ba13ba622c266d4de973">
  <xsd:schema xmlns:xsd="http://www.w3.org/2001/XMLSchema" xmlns:xs="http://www.w3.org/2001/XMLSchema" xmlns:p="http://schemas.microsoft.com/office/2006/metadata/properties" xmlns:ns2="6231cf20-e41b-44e3-83cb-40fa8204cdb9" xmlns:ns3="91ae7081-25b9-4f07-932d-118a8f306d12" targetNamespace="http://schemas.microsoft.com/office/2006/metadata/properties" ma:root="true" ma:fieldsID="602de0af1fd040e48ff7ac3a6c63b377" ns2:_="" ns3:_="">
    <xsd:import namespace="6231cf20-e41b-44e3-83cb-40fa8204cdb9"/>
    <xsd:import namespace="91ae7081-25b9-4f07-932d-118a8f306d1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DateTaken" minOccurs="0"/>
                <xsd:element ref="ns2:MediaServiceSearchProperties" minOccurs="0"/>
                <xsd:element ref="ns2:Status" minOccurs="0"/>
                <xsd:element ref="ns2:MediaServiceLocation" minOccurs="0"/>
                <xsd:element ref="ns2:id273f7cebf34c57afaf808257465755"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31cf20-e41b-44e3-83cb-40fa8204cd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Status" ma:index="22" nillable="true" ma:displayName="Status" ma:format="Dropdown" ma:internalName="Status">
      <xsd:simpleType>
        <xsd:restriction base="dms:Text">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id273f7cebf34c57afaf808257465755" ma:index="25" nillable="true" ma:taxonomy="true" ma:internalName="id273f7cebf34c57afaf808257465755" ma:taxonomyFieldName="BCS_x0020_Activity" ma:displayName="BCS Activity" ma:default="" ma:fieldId="{2d273f7c-ebf3-4c57-afaf-808257465755}" ma:sspId="9292314e-c97d-49c1-8ae7-4cb6e1c4f97c" ma:termSetId="771eed19-5370-4a80-8675-af633e7db17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1ae7081-25b9-4f07-932d-118a8f306d12"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1a869474-e5a1-42b4-8711-8db8c441c455}" ma:internalName="TaxCatchAll" ma:showField="CatchAllData" ma:web="91ae7081-25b9-4f07-932d-118a8f306d12">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684008C9-5796-42AB-B99B-0AB29BEBF63D}">
  <ds:schemaRefs>
    <ds:schemaRef ds:uri="http://schemas.openxmlformats.org/officeDocument/2006/bibliography"/>
  </ds:schemaRefs>
</ds:datastoreItem>
</file>

<file path=customXml/itemProps2.xml><?xml version="1.0" encoding="utf-8"?>
<ds:datastoreItem xmlns:ds="http://schemas.openxmlformats.org/officeDocument/2006/customXml" ds:itemID="{AC87EEA9-B9C6-4275-B320-963BCD4F2D14}">
  <ds:schemaRefs>
    <ds:schemaRef ds:uri="http://schemas.microsoft.com/office/2006/metadata/properties"/>
    <ds:schemaRef ds:uri="http://schemas.microsoft.com/office/infopath/2007/PartnerControls"/>
    <ds:schemaRef ds:uri="91ae7081-25b9-4f07-932d-118a8f306d12"/>
    <ds:schemaRef ds:uri="6231cf20-e41b-44e3-83cb-40fa8204cdb9"/>
  </ds:schemaRefs>
</ds:datastoreItem>
</file>

<file path=customXml/itemProps3.xml><?xml version="1.0" encoding="utf-8"?>
<ds:datastoreItem xmlns:ds="http://schemas.openxmlformats.org/officeDocument/2006/customXml" ds:itemID="{C1BA57EA-4784-4EBF-811F-15C83C887FB9}"/>
</file>

<file path=customXml/itemProps4.xml><?xml version="1.0" encoding="utf-8"?>
<ds:datastoreItem xmlns:ds="http://schemas.openxmlformats.org/officeDocument/2006/customXml" ds:itemID="{00FEF337-F2A6-4F4A-9497-95B54CF91EFB}">
  <ds:schemaRefs>
    <ds:schemaRef ds:uri="http://schemas.microsoft.com/sharepoint/v3/contenttype/forms"/>
  </ds:schemaRefs>
</ds:datastoreItem>
</file>

<file path=customXml/itemProps5.xml><?xml version="1.0" encoding="utf-8"?>
<ds:datastoreItem xmlns:ds="http://schemas.openxmlformats.org/officeDocument/2006/customXml" ds:itemID="{BF6915A4-89BB-46EE-8888-D47E4ACCE320}">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2</Pages>
  <Words>1183</Words>
  <Characters>6749</Characters>
  <Application>Microsoft Office Word</Application>
  <DocSecurity>0</DocSecurity>
  <Lines>56</Lines>
  <Paragraphs>15</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Aboriginal flaked 
stone tools</vt:lpstr>
      <vt:lpstr>&lt;Aboriginal coastal shell middens&gt;</vt:lpstr>
    </vt:vector>
  </TitlesOfParts>
  <Company/>
  <LinksUpToDate>false</LinksUpToDate>
  <CharactersWithSpaces>7917</CharactersWithSpaces>
  <SharedDoc>false</SharedDoc>
  <HLinks>
    <vt:vector size="120" baseType="variant">
      <vt:variant>
        <vt:i4>4456534</vt:i4>
      </vt:variant>
      <vt:variant>
        <vt:i4>105</vt:i4>
      </vt:variant>
      <vt:variant>
        <vt:i4>0</vt:i4>
      </vt:variant>
      <vt:variant>
        <vt:i4>5</vt:i4>
      </vt:variant>
      <vt:variant>
        <vt:lpwstr>https://support.microsoft.com/en-au/office/apply-styles-f8b96097-4d25-4fac-8200-6139c8093109</vt:lpwstr>
      </vt:variant>
      <vt:variant>
        <vt:lpwstr/>
      </vt:variant>
      <vt:variant>
        <vt:i4>1441841</vt:i4>
      </vt:variant>
      <vt:variant>
        <vt:i4>98</vt:i4>
      </vt:variant>
      <vt:variant>
        <vt:i4>0</vt:i4>
      </vt:variant>
      <vt:variant>
        <vt:i4>5</vt:i4>
      </vt:variant>
      <vt:variant>
        <vt:lpwstr/>
      </vt:variant>
      <vt:variant>
        <vt:lpwstr>_Toc170742436</vt:lpwstr>
      </vt:variant>
      <vt:variant>
        <vt:i4>1441841</vt:i4>
      </vt:variant>
      <vt:variant>
        <vt:i4>92</vt:i4>
      </vt:variant>
      <vt:variant>
        <vt:i4>0</vt:i4>
      </vt:variant>
      <vt:variant>
        <vt:i4>5</vt:i4>
      </vt:variant>
      <vt:variant>
        <vt:lpwstr/>
      </vt:variant>
      <vt:variant>
        <vt:lpwstr>_Toc170742435</vt:lpwstr>
      </vt:variant>
      <vt:variant>
        <vt:i4>1441841</vt:i4>
      </vt:variant>
      <vt:variant>
        <vt:i4>86</vt:i4>
      </vt:variant>
      <vt:variant>
        <vt:i4>0</vt:i4>
      </vt:variant>
      <vt:variant>
        <vt:i4>5</vt:i4>
      </vt:variant>
      <vt:variant>
        <vt:lpwstr/>
      </vt:variant>
      <vt:variant>
        <vt:lpwstr>_Toc170742434</vt:lpwstr>
      </vt:variant>
      <vt:variant>
        <vt:i4>1441841</vt:i4>
      </vt:variant>
      <vt:variant>
        <vt:i4>80</vt:i4>
      </vt:variant>
      <vt:variant>
        <vt:i4>0</vt:i4>
      </vt:variant>
      <vt:variant>
        <vt:i4>5</vt:i4>
      </vt:variant>
      <vt:variant>
        <vt:lpwstr/>
      </vt:variant>
      <vt:variant>
        <vt:lpwstr>_Toc170742433</vt:lpwstr>
      </vt:variant>
      <vt:variant>
        <vt:i4>1441841</vt:i4>
      </vt:variant>
      <vt:variant>
        <vt:i4>74</vt:i4>
      </vt:variant>
      <vt:variant>
        <vt:i4>0</vt:i4>
      </vt:variant>
      <vt:variant>
        <vt:i4>5</vt:i4>
      </vt:variant>
      <vt:variant>
        <vt:lpwstr/>
      </vt:variant>
      <vt:variant>
        <vt:lpwstr>_Toc170742432</vt:lpwstr>
      </vt:variant>
      <vt:variant>
        <vt:i4>1441841</vt:i4>
      </vt:variant>
      <vt:variant>
        <vt:i4>68</vt:i4>
      </vt:variant>
      <vt:variant>
        <vt:i4>0</vt:i4>
      </vt:variant>
      <vt:variant>
        <vt:i4>5</vt:i4>
      </vt:variant>
      <vt:variant>
        <vt:lpwstr/>
      </vt:variant>
      <vt:variant>
        <vt:lpwstr>_Toc170742431</vt:lpwstr>
      </vt:variant>
      <vt:variant>
        <vt:i4>1441841</vt:i4>
      </vt:variant>
      <vt:variant>
        <vt:i4>62</vt:i4>
      </vt:variant>
      <vt:variant>
        <vt:i4>0</vt:i4>
      </vt:variant>
      <vt:variant>
        <vt:i4>5</vt:i4>
      </vt:variant>
      <vt:variant>
        <vt:lpwstr/>
      </vt:variant>
      <vt:variant>
        <vt:lpwstr>_Toc170742430</vt:lpwstr>
      </vt:variant>
      <vt:variant>
        <vt:i4>1507377</vt:i4>
      </vt:variant>
      <vt:variant>
        <vt:i4>56</vt:i4>
      </vt:variant>
      <vt:variant>
        <vt:i4>0</vt:i4>
      </vt:variant>
      <vt:variant>
        <vt:i4>5</vt:i4>
      </vt:variant>
      <vt:variant>
        <vt:lpwstr/>
      </vt:variant>
      <vt:variant>
        <vt:lpwstr>_Toc170742429</vt:lpwstr>
      </vt:variant>
      <vt:variant>
        <vt:i4>1507377</vt:i4>
      </vt:variant>
      <vt:variant>
        <vt:i4>50</vt:i4>
      </vt:variant>
      <vt:variant>
        <vt:i4>0</vt:i4>
      </vt:variant>
      <vt:variant>
        <vt:i4>5</vt:i4>
      </vt:variant>
      <vt:variant>
        <vt:lpwstr/>
      </vt:variant>
      <vt:variant>
        <vt:lpwstr>_Toc170742428</vt:lpwstr>
      </vt:variant>
      <vt:variant>
        <vt:i4>1507377</vt:i4>
      </vt:variant>
      <vt:variant>
        <vt:i4>44</vt:i4>
      </vt:variant>
      <vt:variant>
        <vt:i4>0</vt:i4>
      </vt:variant>
      <vt:variant>
        <vt:i4>5</vt:i4>
      </vt:variant>
      <vt:variant>
        <vt:lpwstr/>
      </vt:variant>
      <vt:variant>
        <vt:lpwstr>_Toc170742427</vt:lpwstr>
      </vt:variant>
      <vt:variant>
        <vt:i4>1507377</vt:i4>
      </vt:variant>
      <vt:variant>
        <vt:i4>38</vt:i4>
      </vt:variant>
      <vt:variant>
        <vt:i4>0</vt:i4>
      </vt:variant>
      <vt:variant>
        <vt:i4>5</vt:i4>
      </vt:variant>
      <vt:variant>
        <vt:lpwstr/>
      </vt:variant>
      <vt:variant>
        <vt:lpwstr>_Toc170742426</vt:lpwstr>
      </vt:variant>
      <vt:variant>
        <vt:i4>1507377</vt:i4>
      </vt:variant>
      <vt:variant>
        <vt:i4>32</vt:i4>
      </vt:variant>
      <vt:variant>
        <vt:i4>0</vt:i4>
      </vt:variant>
      <vt:variant>
        <vt:i4>5</vt:i4>
      </vt:variant>
      <vt:variant>
        <vt:lpwstr/>
      </vt:variant>
      <vt:variant>
        <vt:lpwstr>_Toc170742425</vt:lpwstr>
      </vt:variant>
      <vt:variant>
        <vt:i4>1507377</vt:i4>
      </vt:variant>
      <vt:variant>
        <vt:i4>26</vt:i4>
      </vt:variant>
      <vt:variant>
        <vt:i4>0</vt:i4>
      </vt:variant>
      <vt:variant>
        <vt:i4>5</vt:i4>
      </vt:variant>
      <vt:variant>
        <vt:lpwstr/>
      </vt:variant>
      <vt:variant>
        <vt:lpwstr>_Toc170742424</vt:lpwstr>
      </vt:variant>
      <vt:variant>
        <vt:i4>1507377</vt:i4>
      </vt:variant>
      <vt:variant>
        <vt:i4>20</vt:i4>
      </vt:variant>
      <vt:variant>
        <vt:i4>0</vt:i4>
      </vt:variant>
      <vt:variant>
        <vt:i4>5</vt:i4>
      </vt:variant>
      <vt:variant>
        <vt:lpwstr/>
      </vt:variant>
      <vt:variant>
        <vt:lpwstr>_Toc170742423</vt:lpwstr>
      </vt:variant>
      <vt:variant>
        <vt:i4>1507377</vt:i4>
      </vt:variant>
      <vt:variant>
        <vt:i4>14</vt:i4>
      </vt:variant>
      <vt:variant>
        <vt:i4>0</vt:i4>
      </vt:variant>
      <vt:variant>
        <vt:i4>5</vt:i4>
      </vt:variant>
      <vt:variant>
        <vt:lpwstr/>
      </vt:variant>
      <vt:variant>
        <vt:lpwstr>_Toc170742422</vt:lpwstr>
      </vt:variant>
      <vt:variant>
        <vt:i4>6684708</vt:i4>
      </vt:variant>
      <vt:variant>
        <vt:i4>9</vt:i4>
      </vt:variant>
      <vt:variant>
        <vt:i4>0</vt:i4>
      </vt:variant>
      <vt:variant>
        <vt:i4>5</vt:i4>
      </vt:variant>
      <vt:variant>
        <vt:lpwstr>http://dpc.vic.gov.au/</vt:lpwstr>
      </vt:variant>
      <vt:variant>
        <vt:lpwstr/>
      </vt:variant>
      <vt:variant>
        <vt:i4>1572906</vt:i4>
      </vt:variant>
      <vt:variant>
        <vt:i4>6</vt:i4>
      </vt:variant>
      <vt:variant>
        <vt:i4>0</vt:i4>
      </vt:variant>
      <vt:variant>
        <vt:i4>5</vt:i4>
      </vt:variant>
      <vt:variant>
        <vt:lpwstr>mailto:contact@dpc.vic.gov.au</vt:lpwstr>
      </vt:variant>
      <vt:variant>
        <vt:lpwstr/>
      </vt:variant>
      <vt:variant>
        <vt:i4>6488166</vt:i4>
      </vt:variant>
      <vt:variant>
        <vt:i4>3</vt:i4>
      </vt:variant>
      <vt:variant>
        <vt:i4>0</vt:i4>
      </vt:variant>
      <vt:variant>
        <vt:i4>5</vt:i4>
      </vt:variant>
      <vt:variant>
        <vt:lpwstr>http://creativecommons.org/licenses/by/4.0</vt:lpwstr>
      </vt:variant>
      <vt:variant>
        <vt:lpwstr/>
      </vt:variant>
      <vt:variant>
        <vt:i4>1114142</vt:i4>
      </vt:variant>
      <vt:variant>
        <vt:i4>0</vt:i4>
      </vt:variant>
      <vt:variant>
        <vt:i4>0</vt:i4>
      </vt:variant>
      <vt:variant>
        <vt:i4>5</vt:i4>
      </vt:variant>
      <vt:variant>
        <vt:lpwstr>http://vic.gov.au/dpc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Aboriginal coastal shell middens</dc:title>
  <dc:subject/>
  <dc:creator>Patrick Dobson (DPC)</dc:creator>
  <cp:keywords/>
  <dc:description/>
  <cp:lastModifiedBy>Claire Wilcock (DPC)</cp:lastModifiedBy>
  <cp:revision>17</cp:revision>
  <cp:lastPrinted>2024-08-21T04:47:00Z</cp:lastPrinted>
  <dcterms:created xsi:type="dcterms:W3CDTF">2024-09-30T02:11:00Z</dcterms:created>
  <dcterms:modified xsi:type="dcterms:W3CDTF">2024-11-11T06:45:00Z</dcterms:modified>
  <cp:category/>
  <cp:version>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FontProps">
    <vt:lpwstr>#000000,11,Calibri</vt:lpwstr>
  </property>
  <property fmtid="{D5CDD505-2E9C-101B-9397-08002B2CF9AE}" pid="3" name="ClassificationContentMarkingFooterShapeIds">
    <vt:lpwstr>2475a79a,59441c3a,3328d7ae</vt:lpwstr>
  </property>
  <property fmtid="{D5CDD505-2E9C-101B-9397-08002B2CF9AE}" pid="4" name="ClassificationContentMarkingFooterText">
    <vt:lpwstr>OFFICIAL</vt:lpwstr>
  </property>
  <property fmtid="{D5CDD505-2E9C-101B-9397-08002B2CF9AE}" pid="5" name="MSIP_Label_7158ebbd-6c5e-441f-bfc9-4eb8c11e3978_Enabled">
    <vt:lpwstr>true</vt:lpwstr>
  </property>
  <property fmtid="{D5CDD505-2E9C-101B-9397-08002B2CF9AE}" pid="6" name="MSIP_Label_7158ebbd-6c5e-441f-bfc9-4eb8c11e3978_SetDate">
    <vt:lpwstr>2024-07-01T04:03:42Z</vt:lpwstr>
  </property>
  <property fmtid="{D5CDD505-2E9C-101B-9397-08002B2CF9AE}" pid="7" name="MSIP_Label_7158ebbd-6c5e-441f-bfc9-4eb8c11e3978_Method">
    <vt:lpwstr>Privileged</vt:lpwstr>
  </property>
  <property fmtid="{D5CDD505-2E9C-101B-9397-08002B2CF9AE}" pid="8" name="MSIP_Label_7158ebbd-6c5e-441f-bfc9-4eb8c11e3978_Name">
    <vt:lpwstr>7158ebbd-6c5e-441f-bfc9-4eb8c11e3978</vt:lpwstr>
  </property>
  <property fmtid="{D5CDD505-2E9C-101B-9397-08002B2CF9AE}" pid="9" name="MSIP_Label_7158ebbd-6c5e-441f-bfc9-4eb8c11e3978_SiteId">
    <vt:lpwstr>722ea0be-3e1c-4b11-ad6f-9401d6856e24</vt:lpwstr>
  </property>
  <property fmtid="{D5CDD505-2E9C-101B-9397-08002B2CF9AE}" pid="10" name="MSIP_Label_7158ebbd-6c5e-441f-bfc9-4eb8c11e3978_ActionId">
    <vt:lpwstr>ab75ddeb-8773-4d5a-9a13-ad166f770885</vt:lpwstr>
  </property>
  <property fmtid="{D5CDD505-2E9C-101B-9397-08002B2CF9AE}" pid="11" name="MSIP_Label_7158ebbd-6c5e-441f-bfc9-4eb8c11e3978_ContentBits">
    <vt:lpwstr>2</vt:lpwstr>
  </property>
  <property fmtid="{D5CDD505-2E9C-101B-9397-08002B2CF9AE}" pid="12" name="ContentTypeId">
    <vt:lpwstr>0x0101005C09E1B9D57FDE4CA6EB7518B7A400EB</vt:lpwstr>
  </property>
  <property fmtid="{D5CDD505-2E9C-101B-9397-08002B2CF9AE}" pid="13" name="MediaServiceImageTags">
    <vt:lpwstr/>
  </property>
  <property fmtid="{D5CDD505-2E9C-101B-9397-08002B2CF9AE}" pid="14" name="BCS_x0020_Activity">
    <vt:lpwstr/>
  </property>
  <property fmtid="{D5CDD505-2E9C-101B-9397-08002B2CF9AE}" pid="15" name="BCS Activity">
    <vt:lpwstr/>
  </property>
</Properties>
</file>